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C7" w:rsidRPr="00C209FB" w:rsidRDefault="00B66DC7" w:rsidP="00B66DC7">
      <w:pPr>
        <w:jc w:val="center"/>
        <w:rPr>
          <w:rFonts w:asciiTheme="majorEastAsia" w:eastAsiaTheme="majorEastAsia" w:hAnsiTheme="majorEastAsia"/>
          <w:b/>
          <w:sz w:val="28"/>
          <w:szCs w:val="28"/>
        </w:rPr>
      </w:pPr>
      <w:bookmarkStart w:id="0" w:name="_GoBack"/>
      <w:bookmarkEnd w:id="0"/>
      <w:r w:rsidRPr="00C209FB">
        <w:rPr>
          <w:rFonts w:asciiTheme="majorEastAsia" w:eastAsiaTheme="majorEastAsia" w:hAnsiTheme="majorEastAsia" w:hint="eastAsia"/>
          <w:b/>
          <w:sz w:val="28"/>
          <w:szCs w:val="28"/>
        </w:rPr>
        <w:t>第</w:t>
      </w:r>
      <w:r w:rsidR="00413148">
        <w:rPr>
          <w:rFonts w:asciiTheme="majorEastAsia" w:eastAsiaTheme="majorEastAsia" w:hAnsiTheme="majorEastAsia" w:hint="eastAsia"/>
          <w:b/>
          <w:sz w:val="28"/>
          <w:szCs w:val="28"/>
        </w:rPr>
        <w:t>19</w:t>
      </w:r>
      <w:r w:rsidRPr="00C209FB">
        <w:rPr>
          <w:rFonts w:asciiTheme="majorEastAsia" w:eastAsiaTheme="majorEastAsia" w:hAnsiTheme="majorEastAsia" w:hint="eastAsia"/>
          <w:b/>
          <w:sz w:val="28"/>
          <w:szCs w:val="28"/>
        </w:rPr>
        <w:t>回 簗川ダム周辺自然環境検討専門委員会の会議結果（要旨）</w:t>
      </w:r>
    </w:p>
    <w:p w:rsidR="006B3661" w:rsidRPr="00B66DC7" w:rsidRDefault="006B3661"/>
    <w:p w:rsidR="006B3661" w:rsidRPr="000F1422" w:rsidRDefault="000F1422">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１</w:t>
      </w:r>
      <w:r w:rsidR="006B3661" w:rsidRPr="000F1422">
        <w:rPr>
          <w:rFonts w:asciiTheme="majorEastAsia" w:eastAsiaTheme="majorEastAsia" w:hAnsiTheme="majorEastAsia" w:hint="eastAsia"/>
          <w:sz w:val="24"/>
          <w:bdr w:val="single" w:sz="4" w:space="0" w:color="auto"/>
        </w:rPr>
        <w:t xml:space="preserve">　開催した会議の名称</w:t>
      </w:r>
    </w:p>
    <w:p w:rsidR="006B3661" w:rsidRDefault="006B3661">
      <w:r>
        <w:rPr>
          <w:rFonts w:hint="eastAsia"/>
        </w:rPr>
        <w:t xml:space="preserve">　</w:t>
      </w:r>
      <w:r>
        <w:rPr>
          <w:rFonts w:hint="eastAsia"/>
        </w:rPr>
        <w:t xml:space="preserve"> </w:t>
      </w:r>
      <w:r>
        <w:rPr>
          <w:rFonts w:hint="eastAsia"/>
        </w:rPr>
        <w:t>第</w:t>
      </w:r>
      <w:r w:rsidR="00413148">
        <w:rPr>
          <w:rFonts w:hint="eastAsia"/>
        </w:rPr>
        <w:t>19</w:t>
      </w:r>
      <w:r>
        <w:rPr>
          <w:rFonts w:hint="eastAsia"/>
        </w:rPr>
        <w:t>回簗川ダム周辺自然環境検討専門委員会</w:t>
      </w:r>
    </w:p>
    <w:p w:rsidR="006B3661" w:rsidRDefault="006B3661"/>
    <w:p w:rsidR="006B3661" w:rsidRPr="000F1422" w:rsidRDefault="000F1422" w:rsidP="006B3661">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２</w:t>
      </w:r>
      <w:r w:rsidR="006B3661" w:rsidRPr="000F1422">
        <w:rPr>
          <w:rFonts w:asciiTheme="majorEastAsia" w:eastAsiaTheme="majorEastAsia" w:hAnsiTheme="majorEastAsia" w:hint="eastAsia"/>
          <w:sz w:val="24"/>
          <w:bdr w:val="single" w:sz="4" w:space="0" w:color="auto"/>
        </w:rPr>
        <w:t xml:space="preserve">　開催日時</w:t>
      </w:r>
    </w:p>
    <w:p w:rsidR="006B3661" w:rsidRDefault="006B3661" w:rsidP="006B3661">
      <w:r>
        <w:rPr>
          <w:rFonts w:hint="eastAsia"/>
        </w:rPr>
        <w:t xml:space="preserve">　</w:t>
      </w:r>
      <w:r>
        <w:rPr>
          <w:rFonts w:hint="eastAsia"/>
        </w:rPr>
        <w:t xml:space="preserve"> </w:t>
      </w:r>
      <w:r>
        <w:rPr>
          <w:rFonts w:hint="eastAsia"/>
        </w:rPr>
        <w:t>平成</w:t>
      </w:r>
      <w:r w:rsidR="00413148">
        <w:rPr>
          <w:rFonts w:hint="eastAsia"/>
        </w:rPr>
        <w:t>27</w:t>
      </w:r>
      <w:r>
        <w:rPr>
          <w:rFonts w:hint="eastAsia"/>
        </w:rPr>
        <w:t>年</w:t>
      </w:r>
      <w:r>
        <w:rPr>
          <w:rFonts w:hint="eastAsia"/>
        </w:rPr>
        <w:t>12</w:t>
      </w:r>
      <w:r>
        <w:rPr>
          <w:rFonts w:hint="eastAsia"/>
        </w:rPr>
        <w:t>月</w:t>
      </w:r>
      <w:r w:rsidR="00413148">
        <w:rPr>
          <w:rFonts w:hint="eastAsia"/>
        </w:rPr>
        <w:t>17</w:t>
      </w:r>
      <w:r w:rsidR="00413148">
        <w:rPr>
          <w:rFonts w:hint="eastAsia"/>
        </w:rPr>
        <w:t>日（木</w:t>
      </w:r>
      <w:r w:rsidR="00714510">
        <w:rPr>
          <w:rFonts w:hint="eastAsia"/>
        </w:rPr>
        <w:t>曜日</w:t>
      </w:r>
      <w:r>
        <w:rPr>
          <w:rFonts w:hint="eastAsia"/>
        </w:rPr>
        <w:t xml:space="preserve">）　</w:t>
      </w:r>
      <w:r>
        <w:rPr>
          <w:rFonts w:hint="eastAsia"/>
        </w:rPr>
        <w:t>13</w:t>
      </w:r>
      <w:r>
        <w:rPr>
          <w:rFonts w:hint="eastAsia"/>
        </w:rPr>
        <w:t>時</w:t>
      </w:r>
      <w:r w:rsidR="00413148">
        <w:rPr>
          <w:rFonts w:hint="eastAsia"/>
        </w:rPr>
        <w:t>30</w:t>
      </w:r>
      <w:r>
        <w:rPr>
          <w:rFonts w:hint="eastAsia"/>
        </w:rPr>
        <w:t>分～</w:t>
      </w:r>
      <w:r>
        <w:rPr>
          <w:rFonts w:hint="eastAsia"/>
        </w:rPr>
        <w:t>16</w:t>
      </w:r>
      <w:r>
        <w:rPr>
          <w:rFonts w:hint="eastAsia"/>
        </w:rPr>
        <w:t>時</w:t>
      </w:r>
      <w:r w:rsidR="00E51BD7">
        <w:rPr>
          <w:rFonts w:hint="eastAsia"/>
        </w:rPr>
        <w:t>30</w:t>
      </w:r>
      <w:r w:rsidR="00E51BD7">
        <w:rPr>
          <w:rFonts w:hint="eastAsia"/>
        </w:rPr>
        <w:t>分ま</w:t>
      </w:r>
      <w:r>
        <w:rPr>
          <w:rFonts w:hint="eastAsia"/>
        </w:rPr>
        <w:t>で</w:t>
      </w:r>
    </w:p>
    <w:p w:rsidR="006B3661" w:rsidRPr="00413148" w:rsidRDefault="006B3661" w:rsidP="006B3661"/>
    <w:p w:rsidR="006B3661" w:rsidRPr="000F1422" w:rsidRDefault="000F1422" w:rsidP="006B3661">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３</w:t>
      </w:r>
      <w:r w:rsidR="006B3661" w:rsidRPr="000F1422">
        <w:rPr>
          <w:rFonts w:asciiTheme="majorEastAsia" w:eastAsiaTheme="majorEastAsia" w:hAnsiTheme="majorEastAsia" w:hint="eastAsia"/>
          <w:sz w:val="24"/>
          <w:bdr w:val="single" w:sz="4" w:space="0" w:color="auto"/>
        </w:rPr>
        <w:t xml:space="preserve">　開催場所</w:t>
      </w:r>
    </w:p>
    <w:p w:rsidR="006B3661" w:rsidRDefault="006B3661" w:rsidP="006B3661">
      <w:r>
        <w:rPr>
          <w:rFonts w:hint="eastAsia"/>
        </w:rPr>
        <w:t xml:space="preserve">　</w:t>
      </w:r>
      <w:r>
        <w:rPr>
          <w:rFonts w:hint="eastAsia"/>
        </w:rPr>
        <w:t xml:space="preserve"> </w:t>
      </w:r>
      <w:r>
        <w:rPr>
          <w:rFonts w:hint="eastAsia"/>
        </w:rPr>
        <w:t>所在地　：岩手県盛岡市東中野字沢田</w:t>
      </w:r>
      <w:r>
        <w:rPr>
          <w:rFonts w:hint="eastAsia"/>
        </w:rPr>
        <w:t>94-1</w:t>
      </w:r>
    </w:p>
    <w:p w:rsidR="006B3661" w:rsidRDefault="006B3661" w:rsidP="006B3661">
      <w:r>
        <w:rPr>
          <w:rFonts w:hint="eastAsia"/>
        </w:rPr>
        <w:t xml:space="preserve">　</w:t>
      </w:r>
      <w:r>
        <w:rPr>
          <w:rFonts w:hint="eastAsia"/>
        </w:rPr>
        <w:t xml:space="preserve"> </w:t>
      </w:r>
      <w:r>
        <w:rPr>
          <w:rFonts w:hint="eastAsia"/>
        </w:rPr>
        <w:t>庁舎名等：岩手県盛岡広域振興局土木部簗川ダム建設事務所　会議室</w:t>
      </w:r>
    </w:p>
    <w:p w:rsidR="006B3661" w:rsidRDefault="006B3661" w:rsidP="006B3661"/>
    <w:p w:rsidR="006B3661" w:rsidRPr="000F1422" w:rsidRDefault="000F1422" w:rsidP="006B3661">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４</w:t>
      </w:r>
      <w:r w:rsidR="006B3661" w:rsidRPr="000F1422">
        <w:rPr>
          <w:rFonts w:asciiTheme="majorEastAsia" w:eastAsiaTheme="majorEastAsia" w:hAnsiTheme="majorEastAsia" w:hint="eastAsia"/>
          <w:sz w:val="24"/>
          <w:bdr w:val="single" w:sz="4" w:space="0" w:color="auto"/>
        </w:rPr>
        <w:t xml:space="preserve">  会議結果</w:t>
      </w:r>
    </w:p>
    <w:p w:rsidR="006B3661" w:rsidRPr="00B564E3" w:rsidRDefault="006B3661" w:rsidP="006B3661">
      <w:pPr>
        <w:rPr>
          <w:rFonts w:asciiTheme="majorEastAsia" w:eastAsiaTheme="majorEastAsia" w:hAnsiTheme="majorEastAsia"/>
          <w:b/>
          <w:shd w:val="pct15" w:color="auto" w:fill="FFFFFF"/>
        </w:rPr>
      </w:pPr>
      <w:r w:rsidRPr="00B564E3">
        <w:rPr>
          <w:rFonts w:asciiTheme="majorEastAsia" w:eastAsiaTheme="majorEastAsia" w:hAnsiTheme="majorEastAsia" w:hint="eastAsia"/>
          <w:b/>
          <w:shd w:val="pct15" w:color="auto" w:fill="FFFFFF"/>
        </w:rPr>
        <w:t>＜議題および報告事項＞</w:t>
      </w:r>
    </w:p>
    <w:p w:rsidR="006B3661" w:rsidRPr="006B3661" w:rsidRDefault="006B3661" w:rsidP="006B3661">
      <w:pPr>
        <w:rPr>
          <w:rFonts w:asciiTheme="majorEastAsia" w:eastAsiaTheme="majorEastAsia" w:hAnsiTheme="majorEastAsia"/>
        </w:rPr>
      </w:pPr>
      <w:r>
        <w:rPr>
          <w:rFonts w:asciiTheme="majorEastAsia" w:eastAsiaTheme="majorEastAsia" w:hAnsiTheme="majorEastAsia" w:hint="eastAsia"/>
        </w:rPr>
        <w:t>（1）</w:t>
      </w:r>
      <w:r w:rsidR="00413148">
        <w:rPr>
          <w:rFonts w:asciiTheme="majorEastAsia" w:eastAsiaTheme="majorEastAsia" w:hAnsiTheme="majorEastAsia" w:hint="eastAsia"/>
        </w:rPr>
        <w:t>前</w:t>
      </w:r>
      <w:r>
        <w:rPr>
          <w:rFonts w:asciiTheme="majorEastAsia" w:eastAsiaTheme="majorEastAsia" w:hAnsiTheme="majorEastAsia" w:hint="eastAsia"/>
        </w:rPr>
        <w:t>回委員会における主な指摘事項の対応状況について</w:t>
      </w:r>
    </w:p>
    <w:p w:rsidR="006B3661" w:rsidRDefault="006B3661" w:rsidP="006B3661">
      <w:r>
        <w:rPr>
          <w:rFonts w:hint="eastAsia"/>
        </w:rPr>
        <w:t xml:space="preserve">　</w:t>
      </w:r>
      <w:r>
        <w:rPr>
          <w:rFonts w:hint="eastAsia"/>
        </w:rPr>
        <w:t xml:space="preserve"> </w:t>
      </w:r>
      <w:r w:rsidR="00B66DC7">
        <w:rPr>
          <w:rFonts w:hint="eastAsia"/>
        </w:rPr>
        <w:t>・指摘事項に対して、本年度</w:t>
      </w:r>
      <w:r w:rsidR="008746D8">
        <w:rPr>
          <w:rFonts w:hint="eastAsia"/>
        </w:rPr>
        <w:t>における対応状況を報告し理解を得た。</w:t>
      </w:r>
    </w:p>
    <w:p w:rsidR="006B3661" w:rsidRPr="008746D8" w:rsidRDefault="006B3661" w:rsidP="006B3661"/>
    <w:p w:rsidR="00AD35C4" w:rsidRPr="006B3661" w:rsidRDefault="00AD35C4" w:rsidP="00AD35C4">
      <w:pPr>
        <w:rPr>
          <w:rFonts w:asciiTheme="majorEastAsia" w:eastAsiaTheme="majorEastAsia" w:hAnsiTheme="majorEastAsia"/>
        </w:rPr>
      </w:pPr>
      <w:r>
        <w:rPr>
          <w:rFonts w:asciiTheme="majorEastAsia" w:eastAsiaTheme="majorEastAsia" w:hAnsiTheme="majorEastAsia" w:hint="eastAsia"/>
        </w:rPr>
        <w:t>（2）今年度の調査実施状況</w:t>
      </w:r>
      <w:r w:rsidR="00413148">
        <w:rPr>
          <w:rFonts w:asciiTheme="majorEastAsia" w:eastAsiaTheme="majorEastAsia" w:hAnsiTheme="majorEastAsia" w:hint="eastAsia"/>
        </w:rPr>
        <w:t>及び来年度の調査対応方針</w:t>
      </w:r>
      <w:r>
        <w:rPr>
          <w:rFonts w:asciiTheme="majorEastAsia" w:eastAsiaTheme="majorEastAsia" w:hAnsiTheme="majorEastAsia" w:hint="eastAsia"/>
        </w:rPr>
        <w:t>について</w:t>
      </w:r>
    </w:p>
    <w:p w:rsidR="00611DE1" w:rsidRDefault="00AD35C4" w:rsidP="00AD35C4">
      <w:pPr>
        <w:ind w:left="525" w:hangingChars="250" w:hanging="525"/>
      </w:pPr>
      <w:r>
        <w:rPr>
          <w:rFonts w:hint="eastAsia"/>
        </w:rPr>
        <w:t xml:space="preserve">　・各種</w:t>
      </w:r>
      <w:r w:rsidR="000F1422">
        <w:rPr>
          <w:rFonts w:hint="eastAsia"/>
        </w:rPr>
        <w:t>モニタリング</w:t>
      </w:r>
      <w:r>
        <w:rPr>
          <w:rFonts w:hint="eastAsia"/>
        </w:rPr>
        <w:t>（猛禽類、</w:t>
      </w:r>
      <w:r w:rsidR="008C1B78">
        <w:rPr>
          <w:rFonts w:hint="eastAsia"/>
        </w:rPr>
        <w:t>ヤマセミ</w:t>
      </w:r>
      <w:r>
        <w:rPr>
          <w:rFonts w:hint="eastAsia"/>
        </w:rPr>
        <w:t>、</w:t>
      </w:r>
      <w:r w:rsidR="00413148">
        <w:rPr>
          <w:rFonts w:hint="eastAsia"/>
        </w:rPr>
        <w:t>動物移動路、</w:t>
      </w:r>
      <w:r>
        <w:rPr>
          <w:rFonts w:hint="eastAsia"/>
        </w:rPr>
        <w:t>外来植物、工</w:t>
      </w:r>
      <w:r w:rsidR="008746D8">
        <w:rPr>
          <w:rFonts w:hint="eastAsia"/>
        </w:rPr>
        <w:t>事影響、</w:t>
      </w:r>
      <w:r w:rsidR="00413148">
        <w:rPr>
          <w:rFonts w:hint="eastAsia"/>
        </w:rPr>
        <w:t>重要植物、</w:t>
      </w:r>
      <w:r w:rsidR="008746D8">
        <w:rPr>
          <w:rFonts w:hint="eastAsia"/>
        </w:rPr>
        <w:t>植物群落、</w:t>
      </w:r>
      <w:r w:rsidR="00413148">
        <w:rPr>
          <w:rFonts w:hint="eastAsia"/>
        </w:rPr>
        <w:t>魚類及び底生動物</w:t>
      </w:r>
      <w:r w:rsidR="008746D8">
        <w:rPr>
          <w:rFonts w:hint="eastAsia"/>
        </w:rPr>
        <w:t>）</w:t>
      </w:r>
      <w:r w:rsidR="000F1422">
        <w:rPr>
          <w:rFonts w:hint="eastAsia"/>
        </w:rPr>
        <w:t>の調査</w:t>
      </w:r>
      <w:r w:rsidR="008746D8">
        <w:rPr>
          <w:rFonts w:hint="eastAsia"/>
        </w:rPr>
        <w:t>結果は</w:t>
      </w:r>
      <w:r w:rsidR="000F1422">
        <w:rPr>
          <w:rFonts w:hint="eastAsia"/>
        </w:rPr>
        <w:t>、</w:t>
      </w:r>
      <w:r w:rsidR="008746D8">
        <w:rPr>
          <w:rFonts w:hint="eastAsia"/>
        </w:rPr>
        <w:t>概ね良好と評価された。</w:t>
      </w:r>
    </w:p>
    <w:p w:rsidR="008746D8" w:rsidRDefault="000F1422" w:rsidP="00AD35C4">
      <w:r>
        <w:rPr>
          <w:rFonts w:hint="eastAsia"/>
        </w:rPr>
        <w:t xml:space="preserve">　・各種環境計測（水質、大気質、騒音及び振動）の計測結果は、概ね良好と評価された。</w:t>
      </w:r>
    </w:p>
    <w:p w:rsidR="00B564E3" w:rsidRPr="006B3661" w:rsidRDefault="00B564E3" w:rsidP="00B564E3">
      <w:pPr>
        <w:ind w:firstLineChars="100" w:firstLine="210"/>
      </w:pPr>
      <w:r>
        <w:rPr>
          <w:rFonts w:hint="eastAsia"/>
        </w:rPr>
        <w:t>・各調査方法等については、今後も委員の助言を受けながら、適時適切に行うこととした。</w:t>
      </w:r>
    </w:p>
    <w:p w:rsidR="00413148" w:rsidRPr="00B564E3" w:rsidRDefault="00413148" w:rsidP="00AD35C4"/>
    <w:p w:rsidR="00AD35C4" w:rsidRDefault="00AD35C4" w:rsidP="00AD35C4">
      <w:pPr>
        <w:rPr>
          <w:rFonts w:asciiTheme="majorEastAsia" w:eastAsiaTheme="majorEastAsia" w:hAnsiTheme="majorEastAsia"/>
        </w:rPr>
      </w:pPr>
      <w:r>
        <w:rPr>
          <w:rFonts w:asciiTheme="majorEastAsia" w:eastAsiaTheme="majorEastAsia" w:hAnsiTheme="majorEastAsia" w:hint="eastAsia"/>
        </w:rPr>
        <w:t>（</w:t>
      </w:r>
      <w:r w:rsidR="00413148">
        <w:rPr>
          <w:rFonts w:asciiTheme="majorEastAsia" w:eastAsiaTheme="majorEastAsia" w:hAnsiTheme="majorEastAsia" w:hint="eastAsia"/>
        </w:rPr>
        <w:t>3</w:t>
      </w:r>
      <w:r>
        <w:rPr>
          <w:rFonts w:asciiTheme="majorEastAsia" w:eastAsiaTheme="majorEastAsia" w:hAnsiTheme="majorEastAsia" w:hint="eastAsia"/>
        </w:rPr>
        <w:t>）その他</w:t>
      </w:r>
    </w:p>
    <w:p w:rsidR="00413148" w:rsidRPr="006B3661" w:rsidRDefault="000F1422" w:rsidP="00413148">
      <w:pPr>
        <w:ind w:firstLineChars="100" w:firstLine="210"/>
        <w:rPr>
          <w:rFonts w:asciiTheme="majorEastAsia" w:eastAsiaTheme="majorEastAsia" w:hAnsiTheme="majorEastAsia"/>
        </w:rPr>
      </w:pPr>
      <w:r>
        <w:rPr>
          <w:rFonts w:asciiTheme="majorEastAsia" w:eastAsiaTheme="majorEastAsia" w:hAnsiTheme="majorEastAsia" w:hint="eastAsia"/>
        </w:rPr>
        <w:t>・</w:t>
      </w:r>
      <w:r w:rsidR="00413148">
        <w:rPr>
          <w:rFonts w:asciiTheme="majorEastAsia" w:eastAsiaTheme="majorEastAsia" w:hAnsiTheme="majorEastAsia" w:hint="eastAsia"/>
        </w:rPr>
        <w:t>湛水域における調査等の実施方針について</w:t>
      </w:r>
    </w:p>
    <w:p w:rsidR="00413148" w:rsidRDefault="00413148" w:rsidP="000F1422">
      <w:pPr>
        <w:ind w:leftChars="200" w:left="420"/>
      </w:pPr>
      <w:r>
        <w:rPr>
          <w:rFonts w:hint="eastAsia"/>
        </w:rPr>
        <w:t xml:space="preserve">　試験湛水までに、湛水域における植物の分布状況を把握し、保全措置について検討実施する方針であることを説明し理解を得た。</w:t>
      </w:r>
    </w:p>
    <w:p w:rsidR="00841CA7" w:rsidRPr="006B3661" w:rsidRDefault="000F1422" w:rsidP="00413148">
      <w:pPr>
        <w:ind w:firstLineChars="100" w:firstLine="210"/>
        <w:rPr>
          <w:rFonts w:asciiTheme="majorEastAsia" w:eastAsiaTheme="majorEastAsia" w:hAnsiTheme="majorEastAsia"/>
        </w:rPr>
      </w:pPr>
      <w:r>
        <w:rPr>
          <w:rFonts w:asciiTheme="majorEastAsia" w:eastAsiaTheme="majorEastAsia" w:hAnsiTheme="majorEastAsia" w:hint="eastAsia"/>
        </w:rPr>
        <w:t>・</w:t>
      </w:r>
      <w:r w:rsidR="00997A46">
        <w:rPr>
          <w:rFonts w:asciiTheme="majorEastAsia" w:eastAsiaTheme="majorEastAsia" w:hAnsiTheme="majorEastAsia" w:hint="eastAsia"/>
        </w:rPr>
        <w:t>コ</w:t>
      </w:r>
      <w:r w:rsidR="00841CA7">
        <w:rPr>
          <w:rFonts w:asciiTheme="majorEastAsia" w:eastAsiaTheme="majorEastAsia" w:hAnsiTheme="majorEastAsia" w:hint="eastAsia"/>
        </w:rPr>
        <w:t>ウモリ類</w:t>
      </w:r>
      <w:r w:rsidR="00413148">
        <w:rPr>
          <w:rFonts w:asciiTheme="majorEastAsia" w:eastAsiaTheme="majorEastAsia" w:hAnsiTheme="majorEastAsia" w:hint="eastAsia"/>
        </w:rPr>
        <w:t>の移動</w:t>
      </w:r>
      <w:r w:rsidR="00841CA7">
        <w:rPr>
          <w:rFonts w:asciiTheme="majorEastAsia" w:eastAsiaTheme="majorEastAsia" w:hAnsiTheme="majorEastAsia" w:hint="eastAsia"/>
        </w:rPr>
        <w:t>について</w:t>
      </w:r>
    </w:p>
    <w:p w:rsidR="00AD35C4" w:rsidRDefault="00997A46" w:rsidP="000F1422">
      <w:pPr>
        <w:ind w:leftChars="200" w:left="420" w:firstLineChars="100" w:firstLine="210"/>
      </w:pPr>
      <w:r>
        <w:rPr>
          <w:rFonts w:hint="eastAsia"/>
        </w:rPr>
        <w:t>今年</w:t>
      </w:r>
      <w:r w:rsidR="00413148">
        <w:rPr>
          <w:rFonts w:hint="eastAsia"/>
        </w:rPr>
        <w:t>度実施した</w:t>
      </w:r>
      <w:r>
        <w:rPr>
          <w:rFonts w:hint="eastAsia"/>
        </w:rPr>
        <w:t>コウモリ類</w:t>
      </w:r>
      <w:r w:rsidR="00413148">
        <w:rPr>
          <w:rFonts w:hint="eastAsia"/>
        </w:rPr>
        <w:t>の移動について</w:t>
      </w:r>
      <w:r w:rsidR="00841CA7">
        <w:rPr>
          <w:rFonts w:hint="eastAsia"/>
        </w:rPr>
        <w:t>報告を</w:t>
      </w:r>
      <w:r w:rsidR="008C1B78">
        <w:rPr>
          <w:rFonts w:hint="eastAsia"/>
        </w:rPr>
        <w:t>行った。</w:t>
      </w:r>
    </w:p>
    <w:p w:rsidR="00611DE1" w:rsidRDefault="00611DE1" w:rsidP="00841CA7">
      <w:pPr>
        <w:rPr>
          <w:rFonts w:asciiTheme="majorEastAsia" w:eastAsiaTheme="majorEastAsia" w:hAnsiTheme="majorEastAsia"/>
        </w:rPr>
      </w:pPr>
    </w:p>
    <w:p w:rsidR="00B564E3" w:rsidRPr="00B564E3" w:rsidRDefault="00B564E3" w:rsidP="00B564E3">
      <w:pPr>
        <w:rPr>
          <w:rFonts w:asciiTheme="majorEastAsia" w:eastAsiaTheme="majorEastAsia" w:hAnsiTheme="majorEastAsia"/>
          <w:b/>
          <w:shd w:val="pct15" w:color="auto" w:fill="FFFFFF"/>
        </w:rPr>
      </w:pPr>
      <w:r w:rsidRPr="00B564E3">
        <w:rPr>
          <w:rFonts w:asciiTheme="majorEastAsia" w:eastAsiaTheme="majorEastAsia" w:hAnsiTheme="majorEastAsia" w:hint="eastAsia"/>
          <w:b/>
          <w:shd w:val="pct15" w:color="auto" w:fill="FFFFFF"/>
        </w:rPr>
        <w:t>＜主な意見等＞</w:t>
      </w:r>
    </w:p>
    <w:p w:rsidR="00B564E3" w:rsidRPr="006B3661" w:rsidRDefault="00B564E3" w:rsidP="00B564E3">
      <w:pPr>
        <w:rPr>
          <w:rFonts w:asciiTheme="majorEastAsia" w:eastAsiaTheme="majorEastAsia" w:hAnsiTheme="majorEastAsia"/>
        </w:rPr>
      </w:pPr>
      <w:r>
        <w:rPr>
          <w:rFonts w:asciiTheme="majorEastAsia" w:eastAsiaTheme="majorEastAsia" w:hAnsiTheme="majorEastAsia" w:hint="eastAsia"/>
        </w:rPr>
        <w:t>（1）前回委員会における主な指摘事項の対応状況について</w:t>
      </w:r>
    </w:p>
    <w:p w:rsidR="00B564E3" w:rsidRDefault="00B564E3" w:rsidP="00B564E3">
      <w:r>
        <w:rPr>
          <w:rFonts w:hint="eastAsia"/>
        </w:rPr>
        <w:t xml:space="preserve">　</w:t>
      </w:r>
      <w:r>
        <w:rPr>
          <w:rFonts w:hint="eastAsia"/>
        </w:rPr>
        <w:t xml:space="preserve"> </w:t>
      </w:r>
      <w:r>
        <w:rPr>
          <w:rFonts w:hint="eastAsia"/>
        </w:rPr>
        <w:t>・説明及び対応内容について各委員の了承を得た。</w:t>
      </w:r>
    </w:p>
    <w:p w:rsidR="00B564E3" w:rsidRDefault="00B564E3" w:rsidP="00B564E3"/>
    <w:p w:rsidR="00B564E3" w:rsidRPr="006B3661" w:rsidRDefault="00B564E3" w:rsidP="00B564E3">
      <w:pPr>
        <w:rPr>
          <w:rFonts w:asciiTheme="majorEastAsia" w:eastAsiaTheme="majorEastAsia" w:hAnsiTheme="majorEastAsia"/>
        </w:rPr>
      </w:pPr>
      <w:r>
        <w:rPr>
          <w:rFonts w:asciiTheme="majorEastAsia" w:eastAsiaTheme="majorEastAsia" w:hAnsiTheme="majorEastAsia" w:hint="eastAsia"/>
        </w:rPr>
        <w:t>（2）今年度の調査実施状況について</w:t>
      </w:r>
    </w:p>
    <w:p w:rsidR="00B564E3" w:rsidRDefault="00B564E3" w:rsidP="00B564E3">
      <w:pPr>
        <w:ind w:left="525" w:hangingChars="250" w:hanging="525"/>
      </w:pPr>
      <w:r>
        <w:rPr>
          <w:rFonts w:hint="eastAsia"/>
        </w:rPr>
        <w:t xml:space="preserve">　</w:t>
      </w:r>
      <w:r>
        <w:rPr>
          <w:rFonts w:hint="eastAsia"/>
        </w:rPr>
        <w:t xml:space="preserve"> </w:t>
      </w:r>
      <w:r>
        <w:rPr>
          <w:rFonts w:hint="eastAsia"/>
        </w:rPr>
        <w:t>①猛禽類モニタリング</w:t>
      </w:r>
    </w:p>
    <w:p w:rsidR="00B564E3" w:rsidRDefault="00B564E3" w:rsidP="00B564E3">
      <w:pPr>
        <w:ind w:leftChars="200" w:left="420" w:firstLineChars="50" w:firstLine="105"/>
      </w:pPr>
      <w:r>
        <w:rPr>
          <w:rFonts w:hint="eastAsia"/>
        </w:rPr>
        <w:t>・説明及び対応内容について各委員の了承を得た。</w:t>
      </w:r>
    </w:p>
    <w:p w:rsidR="00B564E3" w:rsidRDefault="00B564E3" w:rsidP="00B564E3">
      <w:pPr>
        <w:ind w:left="525" w:hangingChars="250" w:hanging="525"/>
      </w:pPr>
      <w:r>
        <w:rPr>
          <w:rFonts w:hint="eastAsia"/>
        </w:rPr>
        <w:t xml:space="preserve">　</w:t>
      </w:r>
      <w:r>
        <w:rPr>
          <w:rFonts w:hint="eastAsia"/>
        </w:rPr>
        <w:t xml:space="preserve"> </w:t>
      </w:r>
      <w:r>
        <w:rPr>
          <w:rFonts w:hint="eastAsia"/>
        </w:rPr>
        <w:t>②ヤマセミモニタリング</w:t>
      </w:r>
    </w:p>
    <w:p w:rsidR="00B564E3" w:rsidRDefault="00B564E3" w:rsidP="00B564E3">
      <w:pPr>
        <w:ind w:leftChars="200" w:left="420" w:firstLineChars="50" w:firstLine="105"/>
      </w:pPr>
      <w:r>
        <w:rPr>
          <w:rFonts w:hint="eastAsia"/>
        </w:rPr>
        <w:t>・引き続き、当該地域に生息するつがい</w:t>
      </w:r>
      <w:r w:rsidR="000F4869">
        <w:rPr>
          <w:rFonts w:hint="eastAsia"/>
        </w:rPr>
        <w:t>や営巣位置</w:t>
      </w:r>
      <w:r>
        <w:rPr>
          <w:rFonts w:hint="eastAsia"/>
        </w:rPr>
        <w:t>の把握に努めること。</w:t>
      </w:r>
    </w:p>
    <w:p w:rsidR="00B564E3" w:rsidRDefault="00B564E3" w:rsidP="00B564E3">
      <w:pPr>
        <w:tabs>
          <w:tab w:val="left" w:pos="3315"/>
        </w:tabs>
        <w:ind w:left="525" w:hangingChars="250" w:hanging="525"/>
      </w:pPr>
      <w:r>
        <w:rPr>
          <w:rFonts w:hint="eastAsia"/>
        </w:rPr>
        <w:t xml:space="preserve">　</w:t>
      </w:r>
      <w:r>
        <w:rPr>
          <w:rFonts w:hint="eastAsia"/>
        </w:rPr>
        <w:t xml:space="preserve"> </w:t>
      </w:r>
      <w:r>
        <w:rPr>
          <w:rFonts w:hint="eastAsia"/>
        </w:rPr>
        <w:t>③動物移動路モニタリング</w:t>
      </w:r>
      <w:r>
        <w:tab/>
      </w:r>
    </w:p>
    <w:p w:rsidR="00B564E3" w:rsidRDefault="00B564E3" w:rsidP="00B564E3">
      <w:pPr>
        <w:ind w:leftChars="200" w:left="420" w:firstLineChars="50" w:firstLine="105"/>
      </w:pPr>
      <w:r>
        <w:rPr>
          <w:rFonts w:hint="eastAsia"/>
        </w:rPr>
        <w:t>・説明及び対応内容について各委員の了承を得た。</w:t>
      </w:r>
    </w:p>
    <w:p w:rsidR="00B564E3" w:rsidRDefault="00B564E3" w:rsidP="00B564E3">
      <w:pPr>
        <w:tabs>
          <w:tab w:val="left" w:pos="3315"/>
        </w:tabs>
        <w:ind w:leftChars="150" w:left="525" w:hangingChars="100" w:hanging="210"/>
      </w:pPr>
      <w:r>
        <w:rPr>
          <w:rFonts w:hint="eastAsia"/>
        </w:rPr>
        <w:lastRenderedPageBreak/>
        <w:t>④外来植物モニタリング</w:t>
      </w:r>
    </w:p>
    <w:p w:rsidR="00B564E3" w:rsidRDefault="00B564E3" w:rsidP="00B564E3">
      <w:pPr>
        <w:ind w:leftChars="200" w:left="420" w:firstLineChars="50" w:firstLine="105"/>
      </w:pPr>
      <w:r>
        <w:rPr>
          <w:rFonts w:hint="eastAsia"/>
        </w:rPr>
        <w:t>・説明及び対応内容について各委員の了承を得た。</w:t>
      </w:r>
    </w:p>
    <w:p w:rsidR="000F4869" w:rsidRDefault="00B564E3" w:rsidP="000F4869">
      <w:pPr>
        <w:ind w:left="525" w:hangingChars="250" w:hanging="525"/>
      </w:pPr>
      <w:r>
        <w:rPr>
          <w:rFonts w:hint="eastAsia"/>
        </w:rPr>
        <w:t xml:space="preserve">　</w:t>
      </w:r>
      <w:r>
        <w:rPr>
          <w:rFonts w:hint="eastAsia"/>
        </w:rPr>
        <w:t xml:space="preserve"> </w:t>
      </w:r>
      <w:r>
        <w:rPr>
          <w:rFonts w:hint="eastAsia"/>
        </w:rPr>
        <w:t>⑤工事影響モニタリング</w:t>
      </w:r>
    </w:p>
    <w:p w:rsidR="00B564E3" w:rsidRDefault="00B564E3" w:rsidP="00B564E3">
      <w:pPr>
        <w:ind w:leftChars="200" w:left="420" w:firstLineChars="50" w:firstLine="105"/>
        <w:rPr>
          <w:rFonts w:hint="eastAsia"/>
        </w:rPr>
      </w:pPr>
      <w:r>
        <w:rPr>
          <w:rFonts w:hint="eastAsia"/>
        </w:rPr>
        <w:t>・説明及び対応内容について各委員の了承を得た。</w:t>
      </w:r>
    </w:p>
    <w:p w:rsidR="000F4869" w:rsidRDefault="000F4869" w:rsidP="00B564E3">
      <w:pPr>
        <w:ind w:leftChars="200" w:left="420" w:firstLineChars="50" w:firstLine="105"/>
      </w:pPr>
      <w:r>
        <w:rPr>
          <w:rFonts w:hint="eastAsia"/>
        </w:rPr>
        <w:t xml:space="preserve">　なお、</w:t>
      </w:r>
      <w:r>
        <w:rPr>
          <w:rFonts w:hint="eastAsia"/>
        </w:rPr>
        <w:t>移植株の減少が著しい場合には、対策を検討すること。</w:t>
      </w:r>
    </w:p>
    <w:p w:rsidR="00B564E3" w:rsidRDefault="00B564E3" w:rsidP="00B564E3">
      <w:pPr>
        <w:ind w:left="525" w:hangingChars="250" w:hanging="525"/>
      </w:pPr>
      <w:r>
        <w:rPr>
          <w:rFonts w:hint="eastAsia"/>
        </w:rPr>
        <w:t xml:space="preserve">　</w:t>
      </w:r>
      <w:r>
        <w:rPr>
          <w:rFonts w:hint="eastAsia"/>
        </w:rPr>
        <w:t xml:space="preserve"> </w:t>
      </w:r>
      <w:r>
        <w:rPr>
          <w:rFonts w:hint="eastAsia"/>
        </w:rPr>
        <w:t>⑥重要植物モニタリング</w:t>
      </w:r>
    </w:p>
    <w:p w:rsidR="00B564E3" w:rsidRDefault="00B564E3" w:rsidP="00B564E3">
      <w:pPr>
        <w:ind w:leftChars="200" w:left="420" w:firstLineChars="50" w:firstLine="105"/>
      </w:pPr>
      <w:r>
        <w:rPr>
          <w:rFonts w:hint="eastAsia"/>
        </w:rPr>
        <w:t>・説明及び対応内容について各委員の了承を得た。</w:t>
      </w:r>
    </w:p>
    <w:p w:rsidR="00B564E3" w:rsidRDefault="00B564E3" w:rsidP="00B564E3">
      <w:pPr>
        <w:ind w:left="525" w:hangingChars="250" w:hanging="525"/>
      </w:pPr>
      <w:r>
        <w:rPr>
          <w:rFonts w:hint="eastAsia"/>
        </w:rPr>
        <w:t xml:space="preserve">　</w:t>
      </w:r>
      <w:r>
        <w:rPr>
          <w:rFonts w:hint="eastAsia"/>
        </w:rPr>
        <w:t xml:space="preserve"> </w:t>
      </w:r>
      <w:r>
        <w:rPr>
          <w:rFonts w:hint="eastAsia"/>
        </w:rPr>
        <w:t>⑦植物群落モニタリング</w:t>
      </w:r>
    </w:p>
    <w:p w:rsidR="00B564E3" w:rsidRDefault="00B564E3" w:rsidP="00B564E3">
      <w:pPr>
        <w:ind w:leftChars="200" w:left="420" w:firstLineChars="50" w:firstLine="105"/>
      </w:pPr>
      <w:r>
        <w:rPr>
          <w:rFonts w:hint="eastAsia"/>
        </w:rPr>
        <w:t>・説明及び対応内容について各委員の了承を得た。</w:t>
      </w:r>
    </w:p>
    <w:p w:rsidR="00B564E3" w:rsidRDefault="00B564E3" w:rsidP="00B564E3">
      <w:pPr>
        <w:ind w:left="525" w:hangingChars="250" w:hanging="525"/>
      </w:pPr>
      <w:r>
        <w:rPr>
          <w:rFonts w:hint="eastAsia"/>
        </w:rPr>
        <w:t xml:space="preserve">　</w:t>
      </w:r>
      <w:r>
        <w:rPr>
          <w:rFonts w:hint="eastAsia"/>
        </w:rPr>
        <w:t xml:space="preserve"> </w:t>
      </w:r>
      <w:r>
        <w:rPr>
          <w:rFonts w:hint="eastAsia"/>
        </w:rPr>
        <w:t>⑧魚類モニタリング</w:t>
      </w:r>
    </w:p>
    <w:p w:rsidR="00B564E3" w:rsidRDefault="00B564E3" w:rsidP="00B564E3">
      <w:pPr>
        <w:ind w:leftChars="200" w:left="420" w:firstLineChars="50" w:firstLine="105"/>
      </w:pPr>
      <w:r>
        <w:rPr>
          <w:rFonts w:hint="eastAsia"/>
        </w:rPr>
        <w:t>・説明及び対応内容について各委員の了承を得た。</w:t>
      </w:r>
    </w:p>
    <w:p w:rsidR="00B564E3" w:rsidRDefault="00B564E3" w:rsidP="00B564E3">
      <w:pPr>
        <w:ind w:left="525" w:hangingChars="250" w:hanging="525"/>
      </w:pPr>
      <w:r>
        <w:rPr>
          <w:rFonts w:hint="eastAsia"/>
        </w:rPr>
        <w:t xml:space="preserve">　</w:t>
      </w:r>
      <w:r>
        <w:rPr>
          <w:rFonts w:hint="eastAsia"/>
        </w:rPr>
        <w:t xml:space="preserve"> </w:t>
      </w:r>
      <w:r>
        <w:rPr>
          <w:rFonts w:hint="eastAsia"/>
        </w:rPr>
        <w:t>⑨底生動物モニタリング</w:t>
      </w:r>
    </w:p>
    <w:p w:rsidR="00B564E3" w:rsidRDefault="00B564E3" w:rsidP="00B564E3">
      <w:pPr>
        <w:ind w:leftChars="200" w:left="420" w:firstLineChars="50" w:firstLine="105"/>
      </w:pPr>
      <w:r>
        <w:rPr>
          <w:rFonts w:hint="eastAsia"/>
        </w:rPr>
        <w:t>・説明及び対応内容について各委員の了承を得た。</w:t>
      </w:r>
    </w:p>
    <w:p w:rsidR="00B564E3" w:rsidRDefault="00B564E3" w:rsidP="00B564E3">
      <w:r>
        <w:rPr>
          <w:rFonts w:hint="eastAsia"/>
        </w:rPr>
        <w:t xml:space="preserve">　</w:t>
      </w:r>
      <w:r>
        <w:rPr>
          <w:rFonts w:hint="eastAsia"/>
        </w:rPr>
        <w:t xml:space="preserve"> </w:t>
      </w:r>
      <w:r>
        <w:rPr>
          <w:rFonts w:hint="eastAsia"/>
        </w:rPr>
        <w:t>⑩環境計測（水質）</w:t>
      </w:r>
    </w:p>
    <w:p w:rsidR="00B564E3" w:rsidRDefault="00B564E3" w:rsidP="00B564E3">
      <w:pPr>
        <w:ind w:leftChars="200" w:left="420" w:firstLineChars="50" w:firstLine="105"/>
      </w:pPr>
      <w:r>
        <w:rPr>
          <w:rFonts w:hint="eastAsia"/>
        </w:rPr>
        <w:t>・説明及び対応内容について各委員の了承を得た。</w:t>
      </w:r>
    </w:p>
    <w:p w:rsidR="00B564E3" w:rsidRDefault="00B564E3" w:rsidP="00B564E3">
      <w:r>
        <w:rPr>
          <w:rFonts w:hint="eastAsia"/>
        </w:rPr>
        <w:t xml:space="preserve">　</w:t>
      </w:r>
      <w:r>
        <w:rPr>
          <w:rFonts w:hint="eastAsia"/>
        </w:rPr>
        <w:t xml:space="preserve"> </w:t>
      </w:r>
      <w:r>
        <w:rPr>
          <w:rFonts w:hint="eastAsia"/>
        </w:rPr>
        <w:t>⑪環境計測（大気質、騒音、振動）</w:t>
      </w:r>
    </w:p>
    <w:p w:rsidR="00B564E3" w:rsidRDefault="00B564E3" w:rsidP="00B564E3">
      <w:pPr>
        <w:ind w:leftChars="200" w:left="420" w:firstLineChars="50" w:firstLine="105"/>
      </w:pPr>
      <w:r>
        <w:rPr>
          <w:rFonts w:hint="eastAsia"/>
        </w:rPr>
        <w:t>・説明及び対応内容について各委員の了承を得た。</w:t>
      </w:r>
    </w:p>
    <w:p w:rsidR="00B564E3" w:rsidRPr="00B564E3" w:rsidRDefault="00B564E3" w:rsidP="00B564E3"/>
    <w:p w:rsidR="00B564E3" w:rsidRDefault="00B564E3" w:rsidP="00B564E3">
      <w:pPr>
        <w:rPr>
          <w:rFonts w:asciiTheme="majorEastAsia" w:eastAsiaTheme="majorEastAsia" w:hAnsiTheme="majorEastAsia"/>
        </w:rPr>
      </w:pPr>
      <w:r>
        <w:rPr>
          <w:rFonts w:asciiTheme="majorEastAsia" w:eastAsiaTheme="majorEastAsia" w:hAnsiTheme="majorEastAsia" w:hint="eastAsia"/>
        </w:rPr>
        <w:t>（3）その他</w:t>
      </w:r>
    </w:p>
    <w:p w:rsidR="00B564E3" w:rsidRPr="00C016A4" w:rsidRDefault="00B564E3" w:rsidP="00B564E3">
      <w:pPr>
        <w:rPr>
          <w:rFonts w:asciiTheme="minorEastAsia" w:hAnsiTheme="minorEastAsia"/>
        </w:rPr>
      </w:pPr>
      <w:r>
        <w:rPr>
          <w:rFonts w:asciiTheme="majorEastAsia" w:eastAsiaTheme="majorEastAsia" w:hAnsiTheme="majorEastAsia" w:hint="eastAsia"/>
        </w:rPr>
        <w:t xml:space="preserve">　 </w:t>
      </w:r>
      <w:r w:rsidRPr="00C016A4">
        <w:rPr>
          <w:rFonts w:asciiTheme="minorEastAsia" w:hAnsiTheme="minorEastAsia" w:hint="eastAsia"/>
        </w:rPr>
        <w:t>①湛水域における調査等の実施方針について</w:t>
      </w:r>
    </w:p>
    <w:p w:rsidR="00B564E3" w:rsidRPr="00C016A4" w:rsidRDefault="00B564E3" w:rsidP="00B564E3">
      <w:pPr>
        <w:rPr>
          <w:rFonts w:asciiTheme="minorEastAsia" w:hAnsiTheme="minorEastAsia"/>
        </w:rPr>
      </w:pPr>
      <w:r w:rsidRPr="00C016A4">
        <w:rPr>
          <w:rFonts w:asciiTheme="minorEastAsia" w:hAnsiTheme="minorEastAsia" w:hint="eastAsia"/>
        </w:rPr>
        <w:t xml:space="preserve">　　 ・調査等の実施方針について、事務局案を了承した。</w:t>
      </w:r>
    </w:p>
    <w:p w:rsidR="00B564E3" w:rsidRPr="00C016A4" w:rsidRDefault="00B564E3" w:rsidP="00B564E3">
      <w:pPr>
        <w:ind w:firstLineChars="150" w:firstLine="315"/>
        <w:rPr>
          <w:rFonts w:asciiTheme="minorEastAsia" w:hAnsiTheme="minorEastAsia"/>
        </w:rPr>
      </w:pPr>
      <w:r w:rsidRPr="00C016A4">
        <w:rPr>
          <w:rFonts w:asciiTheme="minorEastAsia" w:hAnsiTheme="minorEastAsia" w:hint="eastAsia"/>
        </w:rPr>
        <w:t>②コウモリ類の移動について</w:t>
      </w:r>
    </w:p>
    <w:p w:rsidR="00B564E3" w:rsidRPr="00C016A4" w:rsidRDefault="00B564E3" w:rsidP="00B564E3">
      <w:pPr>
        <w:ind w:firstLineChars="250" w:firstLine="525"/>
        <w:rPr>
          <w:rFonts w:asciiTheme="minorEastAsia" w:hAnsiTheme="minorEastAsia"/>
        </w:rPr>
      </w:pPr>
      <w:r w:rsidRPr="00C016A4">
        <w:rPr>
          <w:rFonts w:asciiTheme="minorEastAsia" w:hAnsiTheme="minorEastAsia" w:hint="eastAsia"/>
        </w:rPr>
        <w:t>・対応内容について、各委員の了承を得た。</w:t>
      </w:r>
    </w:p>
    <w:p w:rsidR="00B564E3" w:rsidRDefault="00B564E3" w:rsidP="00841CA7">
      <w:pPr>
        <w:rPr>
          <w:rFonts w:asciiTheme="majorEastAsia" w:eastAsiaTheme="majorEastAsia" w:hAnsiTheme="majorEastAsia"/>
        </w:rPr>
      </w:pPr>
    </w:p>
    <w:p w:rsidR="000F1422" w:rsidRPr="00B564E3" w:rsidRDefault="000F1422" w:rsidP="000F1422">
      <w:pPr>
        <w:widowControl/>
        <w:jc w:val="left"/>
        <w:rPr>
          <w:rFonts w:asciiTheme="majorEastAsia" w:eastAsiaTheme="majorEastAsia" w:hAnsiTheme="majorEastAsia"/>
          <w:b/>
          <w:shd w:val="pct15" w:color="auto" w:fill="FFFFFF"/>
        </w:rPr>
      </w:pPr>
      <w:r w:rsidRPr="00B564E3">
        <w:rPr>
          <w:rFonts w:asciiTheme="majorEastAsia" w:eastAsiaTheme="majorEastAsia" w:hAnsiTheme="majorEastAsia" w:hint="eastAsia"/>
          <w:b/>
          <w:shd w:val="pct15" w:color="auto" w:fill="FFFFFF"/>
        </w:rPr>
        <w:t>＜会議録＞</w:t>
      </w:r>
    </w:p>
    <w:p w:rsidR="000F1422" w:rsidRDefault="000F1422" w:rsidP="000F1422">
      <w:pPr>
        <w:ind w:left="525" w:hangingChars="250" w:hanging="525"/>
      </w:pPr>
      <w:r>
        <w:rPr>
          <w:rFonts w:hint="eastAsia"/>
        </w:rPr>
        <w:t xml:space="preserve">　　会議録については、作成後速やかに配架するもの。</w:t>
      </w:r>
    </w:p>
    <w:p w:rsidR="000F1422" w:rsidRDefault="000F1422" w:rsidP="00841CA7">
      <w:pPr>
        <w:rPr>
          <w:rFonts w:asciiTheme="majorEastAsia" w:eastAsiaTheme="majorEastAsia" w:hAnsiTheme="majorEastAsia"/>
        </w:rPr>
      </w:pPr>
    </w:p>
    <w:p w:rsidR="000F1422" w:rsidRPr="000F1422" w:rsidRDefault="000F1422" w:rsidP="000F1422">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５</w:t>
      </w:r>
      <w:r w:rsidRPr="000F1422">
        <w:rPr>
          <w:rFonts w:asciiTheme="majorEastAsia" w:eastAsiaTheme="majorEastAsia" w:hAnsiTheme="majorEastAsia" w:hint="eastAsia"/>
          <w:sz w:val="24"/>
          <w:bdr w:val="single" w:sz="4" w:space="0" w:color="auto"/>
        </w:rPr>
        <w:t xml:space="preserve">　傍聴人数</w:t>
      </w:r>
    </w:p>
    <w:p w:rsidR="000F1422" w:rsidRPr="00C016A4" w:rsidRDefault="000F1422" w:rsidP="000F1422">
      <w:pPr>
        <w:ind w:left="525" w:hangingChars="250" w:hanging="525"/>
        <w:rPr>
          <w:rFonts w:asciiTheme="minorEastAsia" w:hAnsiTheme="minorEastAsia"/>
          <w:color w:val="FF0000"/>
        </w:rPr>
      </w:pPr>
      <w:r w:rsidRPr="000F1422">
        <w:rPr>
          <w:rFonts w:asciiTheme="majorEastAsia" w:eastAsiaTheme="majorEastAsia" w:hAnsiTheme="majorEastAsia" w:hint="eastAsia"/>
        </w:rPr>
        <w:t xml:space="preserve">　</w:t>
      </w:r>
      <w:r w:rsidRPr="007A6C7B">
        <w:rPr>
          <w:rFonts w:asciiTheme="minorEastAsia" w:hAnsiTheme="minorEastAsia" w:hint="eastAsia"/>
        </w:rPr>
        <w:t xml:space="preserve"> </w:t>
      </w:r>
      <w:r w:rsidR="000F4869" w:rsidRPr="007A6C7B">
        <w:rPr>
          <w:rFonts w:asciiTheme="minorEastAsia" w:hAnsiTheme="minorEastAsia" w:hint="eastAsia"/>
        </w:rPr>
        <w:t>一般　０名　　　　報道　０</w:t>
      </w:r>
      <w:r w:rsidRPr="007A6C7B">
        <w:rPr>
          <w:rFonts w:asciiTheme="minorEastAsia" w:hAnsiTheme="minorEastAsia" w:hint="eastAsia"/>
        </w:rPr>
        <w:t>名</w:t>
      </w:r>
    </w:p>
    <w:p w:rsidR="000F1422" w:rsidRPr="00C016A4" w:rsidRDefault="000F1422" w:rsidP="000F1422">
      <w:pPr>
        <w:ind w:left="525" w:hangingChars="250" w:hanging="525"/>
        <w:rPr>
          <w:rFonts w:asciiTheme="minorEastAsia" w:hAnsiTheme="minorEastAsia"/>
        </w:rPr>
      </w:pPr>
    </w:p>
    <w:p w:rsidR="000F1422" w:rsidRPr="000F1422" w:rsidRDefault="000F1422" w:rsidP="000F1422">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６</w:t>
      </w:r>
      <w:r w:rsidRPr="000F1422">
        <w:rPr>
          <w:rFonts w:asciiTheme="majorEastAsia" w:eastAsiaTheme="majorEastAsia" w:hAnsiTheme="majorEastAsia" w:hint="eastAsia"/>
          <w:sz w:val="24"/>
          <w:bdr w:val="single" w:sz="4" w:space="0" w:color="auto"/>
        </w:rPr>
        <w:t xml:space="preserve">　問い合わせ先</w:t>
      </w:r>
    </w:p>
    <w:p w:rsidR="000F1422" w:rsidRDefault="000F1422" w:rsidP="000F1422">
      <w:r>
        <w:rPr>
          <w:rFonts w:hint="eastAsia"/>
        </w:rPr>
        <w:t xml:space="preserve">　</w:t>
      </w:r>
      <w:r>
        <w:rPr>
          <w:rFonts w:hint="eastAsia"/>
        </w:rPr>
        <w:t xml:space="preserve"> </w:t>
      </w:r>
      <w:r>
        <w:rPr>
          <w:rFonts w:hint="eastAsia"/>
        </w:rPr>
        <w:t>所在地　：岩手県盛岡市東中野字沢田</w:t>
      </w:r>
      <w:r>
        <w:rPr>
          <w:rFonts w:hint="eastAsia"/>
        </w:rPr>
        <w:t>94-1</w:t>
      </w:r>
    </w:p>
    <w:p w:rsidR="000F1422" w:rsidRDefault="000F1422" w:rsidP="000F1422">
      <w:r>
        <w:rPr>
          <w:rFonts w:hint="eastAsia"/>
        </w:rPr>
        <w:t xml:space="preserve">　</w:t>
      </w:r>
      <w:r>
        <w:rPr>
          <w:rFonts w:hint="eastAsia"/>
        </w:rPr>
        <w:t xml:space="preserve"> </w:t>
      </w:r>
      <w:r>
        <w:rPr>
          <w:rFonts w:hint="eastAsia"/>
        </w:rPr>
        <w:t>庁舎名等：岩手県盛岡広域振興局土木部簗川ダム建設事務所　ダム建設チーム</w:t>
      </w:r>
    </w:p>
    <w:p w:rsidR="000F1422" w:rsidRDefault="000F1422" w:rsidP="000F1422">
      <w:r>
        <w:rPr>
          <w:rFonts w:hint="eastAsia"/>
        </w:rPr>
        <w:t xml:space="preserve">　</w:t>
      </w:r>
      <w:r>
        <w:rPr>
          <w:rFonts w:hint="eastAsia"/>
        </w:rPr>
        <w:t xml:space="preserve"> </w:t>
      </w:r>
      <w:r>
        <w:rPr>
          <w:rFonts w:hint="eastAsia"/>
        </w:rPr>
        <w:t>電話　　：</w:t>
      </w:r>
      <w:r>
        <w:rPr>
          <w:rFonts w:hint="eastAsia"/>
        </w:rPr>
        <w:t>019-652-8821</w:t>
      </w:r>
    </w:p>
    <w:p w:rsidR="000F1422" w:rsidRDefault="000F1422" w:rsidP="000F1422">
      <w:pPr>
        <w:ind w:left="525" w:hangingChars="250" w:hanging="525"/>
      </w:pPr>
    </w:p>
    <w:p w:rsidR="000F1422" w:rsidRPr="000F1422" w:rsidRDefault="000F1422" w:rsidP="000F1422">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７</w:t>
      </w:r>
      <w:r w:rsidRPr="000F1422">
        <w:rPr>
          <w:rFonts w:asciiTheme="majorEastAsia" w:eastAsiaTheme="majorEastAsia" w:hAnsiTheme="majorEastAsia" w:hint="eastAsia"/>
          <w:sz w:val="24"/>
          <w:bdr w:val="single" w:sz="4" w:space="0" w:color="auto"/>
        </w:rPr>
        <w:t xml:space="preserve">　ホームページアドレス</w:t>
      </w:r>
    </w:p>
    <w:p w:rsidR="000F1422" w:rsidRPr="007D429A" w:rsidRDefault="000F1422" w:rsidP="000F1422">
      <w:pPr>
        <w:ind w:left="525" w:hangingChars="250" w:hanging="525"/>
      </w:pPr>
      <w:r>
        <w:rPr>
          <w:rFonts w:hint="eastAsia"/>
        </w:rPr>
        <w:t xml:space="preserve">　所在地　：</w:t>
      </w:r>
      <w:r w:rsidRPr="007A6C7B">
        <w:t>http://www.pref.iwate.jp/morioka/yanagawa/iinkai/yanagawa_syuhenshizen/index.html</w:t>
      </w:r>
    </w:p>
    <w:p w:rsidR="00B564E3" w:rsidRDefault="00B564E3" w:rsidP="008C1B78">
      <w:pPr>
        <w:rPr>
          <w:rFonts w:asciiTheme="majorEastAsia" w:eastAsiaTheme="majorEastAsia" w:hAnsiTheme="majorEastAsia"/>
        </w:rPr>
      </w:pPr>
    </w:p>
    <w:p w:rsidR="00B564E3" w:rsidRDefault="00B564E3" w:rsidP="008C1B78">
      <w:pPr>
        <w:rPr>
          <w:rFonts w:asciiTheme="majorEastAsia" w:eastAsiaTheme="majorEastAsia" w:hAnsiTheme="majorEastAsia"/>
        </w:rPr>
      </w:pPr>
    </w:p>
    <w:sectPr w:rsidR="00B564E3" w:rsidSect="00B564E3">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7C" w:rsidRDefault="00DA6D7C" w:rsidP="00AA3E42">
      <w:r>
        <w:separator/>
      </w:r>
    </w:p>
  </w:endnote>
  <w:endnote w:type="continuationSeparator" w:id="0">
    <w:p w:rsidR="00DA6D7C" w:rsidRDefault="00DA6D7C" w:rsidP="00AA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7C" w:rsidRDefault="00DA6D7C" w:rsidP="00AA3E42">
      <w:r>
        <w:separator/>
      </w:r>
    </w:p>
  </w:footnote>
  <w:footnote w:type="continuationSeparator" w:id="0">
    <w:p w:rsidR="00DA6D7C" w:rsidRDefault="00DA6D7C" w:rsidP="00AA3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61"/>
    <w:rsid w:val="00002C08"/>
    <w:rsid w:val="0002479F"/>
    <w:rsid w:val="00085B06"/>
    <w:rsid w:val="000D3086"/>
    <w:rsid w:val="000F1422"/>
    <w:rsid w:val="000F4869"/>
    <w:rsid w:val="00101FBA"/>
    <w:rsid w:val="00125742"/>
    <w:rsid w:val="00142A93"/>
    <w:rsid w:val="001E51AD"/>
    <w:rsid w:val="001F737B"/>
    <w:rsid w:val="00226869"/>
    <w:rsid w:val="0025670C"/>
    <w:rsid w:val="002800C1"/>
    <w:rsid w:val="002A755E"/>
    <w:rsid w:val="002D737D"/>
    <w:rsid w:val="002E2E51"/>
    <w:rsid w:val="00347B4D"/>
    <w:rsid w:val="00387971"/>
    <w:rsid w:val="003A6220"/>
    <w:rsid w:val="003E6867"/>
    <w:rsid w:val="00413148"/>
    <w:rsid w:val="004277F7"/>
    <w:rsid w:val="0047651B"/>
    <w:rsid w:val="004C355E"/>
    <w:rsid w:val="005051AC"/>
    <w:rsid w:val="006011D9"/>
    <w:rsid w:val="00611DE1"/>
    <w:rsid w:val="00640281"/>
    <w:rsid w:val="00692F05"/>
    <w:rsid w:val="006B3661"/>
    <w:rsid w:val="006D0D7C"/>
    <w:rsid w:val="00714510"/>
    <w:rsid w:val="0071761F"/>
    <w:rsid w:val="007A6C7B"/>
    <w:rsid w:val="007D429A"/>
    <w:rsid w:val="008244E8"/>
    <w:rsid w:val="00835106"/>
    <w:rsid w:val="00841CA7"/>
    <w:rsid w:val="008746D8"/>
    <w:rsid w:val="00887290"/>
    <w:rsid w:val="008C1B78"/>
    <w:rsid w:val="008E01D7"/>
    <w:rsid w:val="008F0493"/>
    <w:rsid w:val="009067EA"/>
    <w:rsid w:val="009149F7"/>
    <w:rsid w:val="00997A46"/>
    <w:rsid w:val="009A7D50"/>
    <w:rsid w:val="009B2DEC"/>
    <w:rsid w:val="009E57FB"/>
    <w:rsid w:val="00AA3E42"/>
    <w:rsid w:val="00AD35C4"/>
    <w:rsid w:val="00AE231D"/>
    <w:rsid w:val="00AF0DD5"/>
    <w:rsid w:val="00B1202B"/>
    <w:rsid w:val="00B23DF0"/>
    <w:rsid w:val="00B51505"/>
    <w:rsid w:val="00B564E3"/>
    <w:rsid w:val="00B569DD"/>
    <w:rsid w:val="00B66DC7"/>
    <w:rsid w:val="00C0066C"/>
    <w:rsid w:val="00C016A4"/>
    <w:rsid w:val="00C32BB0"/>
    <w:rsid w:val="00C9700E"/>
    <w:rsid w:val="00CB10E9"/>
    <w:rsid w:val="00CB43CD"/>
    <w:rsid w:val="00CE0D9E"/>
    <w:rsid w:val="00D04ABA"/>
    <w:rsid w:val="00D538CC"/>
    <w:rsid w:val="00D6148D"/>
    <w:rsid w:val="00D65819"/>
    <w:rsid w:val="00D87B3F"/>
    <w:rsid w:val="00D927D5"/>
    <w:rsid w:val="00DA6D7C"/>
    <w:rsid w:val="00DA738C"/>
    <w:rsid w:val="00E44DD2"/>
    <w:rsid w:val="00E51BD7"/>
    <w:rsid w:val="00EC2F3B"/>
    <w:rsid w:val="00FE1A15"/>
    <w:rsid w:val="00FF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E42"/>
    <w:pPr>
      <w:tabs>
        <w:tab w:val="center" w:pos="4252"/>
        <w:tab w:val="right" w:pos="8504"/>
      </w:tabs>
      <w:snapToGrid w:val="0"/>
    </w:pPr>
  </w:style>
  <w:style w:type="character" w:customStyle="1" w:styleId="a4">
    <w:name w:val="ヘッダー (文字)"/>
    <w:basedOn w:val="a0"/>
    <w:link w:val="a3"/>
    <w:uiPriority w:val="99"/>
    <w:rsid w:val="00AA3E42"/>
  </w:style>
  <w:style w:type="paragraph" w:styleId="a5">
    <w:name w:val="footer"/>
    <w:basedOn w:val="a"/>
    <w:link w:val="a6"/>
    <w:uiPriority w:val="99"/>
    <w:unhideWhenUsed/>
    <w:rsid w:val="00AA3E42"/>
    <w:pPr>
      <w:tabs>
        <w:tab w:val="center" w:pos="4252"/>
        <w:tab w:val="right" w:pos="8504"/>
      </w:tabs>
      <w:snapToGrid w:val="0"/>
    </w:pPr>
  </w:style>
  <w:style w:type="character" w:customStyle="1" w:styleId="a6">
    <w:name w:val="フッター (文字)"/>
    <w:basedOn w:val="a0"/>
    <w:link w:val="a5"/>
    <w:uiPriority w:val="99"/>
    <w:rsid w:val="00AA3E42"/>
  </w:style>
  <w:style w:type="paragraph" w:styleId="a7">
    <w:name w:val="Balloon Text"/>
    <w:basedOn w:val="a"/>
    <w:link w:val="a8"/>
    <w:uiPriority w:val="99"/>
    <w:semiHidden/>
    <w:unhideWhenUsed/>
    <w:rsid w:val="00E51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B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E42"/>
    <w:pPr>
      <w:tabs>
        <w:tab w:val="center" w:pos="4252"/>
        <w:tab w:val="right" w:pos="8504"/>
      </w:tabs>
      <w:snapToGrid w:val="0"/>
    </w:pPr>
  </w:style>
  <w:style w:type="character" w:customStyle="1" w:styleId="a4">
    <w:name w:val="ヘッダー (文字)"/>
    <w:basedOn w:val="a0"/>
    <w:link w:val="a3"/>
    <w:uiPriority w:val="99"/>
    <w:rsid w:val="00AA3E42"/>
  </w:style>
  <w:style w:type="paragraph" w:styleId="a5">
    <w:name w:val="footer"/>
    <w:basedOn w:val="a"/>
    <w:link w:val="a6"/>
    <w:uiPriority w:val="99"/>
    <w:unhideWhenUsed/>
    <w:rsid w:val="00AA3E42"/>
    <w:pPr>
      <w:tabs>
        <w:tab w:val="center" w:pos="4252"/>
        <w:tab w:val="right" w:pos="8504"/>
      </w:tabs>
      <w:snapToGrid w:val="0"/>
    </w:pPr>
  </w:style>
  <w:style w:type="character" w:customStyle="1" w:styleId="a6">
    <w:name w:val="フッター (文字)"/>
    <w:basedOn w:val="a0"/>
    <w:link w:val="a5"/>
    <w:uiPriority w:val="99"/>
    <w:rsid w:val="00AA3E42"/>
  </w:style>
  <w:style w:type="paragraph" w:styleId="a7">
    <w:name w:val="Balloon Text"/>
    <w:basedOn w:val="a"/>
    <w:link w:val="a8"/>
    <w:uiPriority w:val="99"/>
    <w:semiHidden/>
    <w:unhideWhenUsed/>
    <w:rsid w:val="00E51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B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524C-958B-4C90-9108-436B0498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株式会社ニュージェック</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檜山智嗣</dc:creator>
  <cp:keywords/>
  <dc:description/>
  <cp:lastModifiedBy>GS13100176</cp:lastModifiedBy>
  <cp:revision>10</cp:revision>
  <cp:lastPrinted>2015-12-17T07:13:00Z</cp:lastPrinted>
  <dcterms:created xsi:type="dcterms:W3CDTF">2014-11-27T09:27:00Z</dcterms:created>
  <dcterms:modified xsi:type="dcterms:W3CDTF">2015-12-17T07:36:00Z</dcterms:modified>
</cp:coreProperties>
</file>