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1ABC">
      <w:pPr>
        <w:rPr>
          <w:rFonts w:eastAsia="ＭＳ ゴシック" w:cstheme="minorBidi"/>
          <w:b/>
          <w:bCs/>
          <w:sz w:val="22"/>
          <w:szCs w:val="22"/>
        </w:rPr>
      </w:pPr>
      <w:bookmarkStart w:id="0" w:name="_GoBack"/>
      <w:bookmarkEnd w:id="0"/>
    </w:p>
    <w:p w:rsidR="00000000" w:rsidRDefault="00EA1ABC">
      <w:pPr>
        <w:rPr>
          <w:rFonts w:eastAsia="ＭＳ ゴシック" w:cstheme="minorBidi"/>
          <w:i/>
          <w:iCs/>
          <w:sz w:val="44"/>
          <w:szCs w:val="44"/>
          <w:bdr w:val="single" w:sz="4" w:space="0" w:color="auto"/>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15pt;margin-top:4.3pt;width:437.25pt;height:36pt;z-index:251658240" fillcolor="#fc9">
            <v:fill r:id="rId5" o:title="大理石 (白)" type="tile"/>
            <v:shadow color="#868686"/>
            <o:extrusion v:ext="view" backdepth="10pt" color="#630" on="t" viewpoint=",0" viewpointorigin=",0" skewangle="180" brightness="4000f" lightposition="-50000" lightlevel="52000f" lightposition2="50000" lightlevel2="14000f" lightharsh2="t"/>
            <v:textpath style="font-family:&quot;ＭＳ Ｐゴシック&quot;;font-weight:bold;font-style:italic;v-text-reverse:t;v-text-kern:t" trim="t" fitpath="t" string="山でクマに出あわないために！"/>
          </v:shape>
        </w:pict>
      </w:r>
    </w:p>
    <w:p w:rsidR="00000000" w:rsidRDefault="00EA1ABC">
      <w:pPr>
        <w:jc w:val="center"/>
        <w:rPr>
          <w:rFonts w:eastAsia="ＭＳ ゴシック" w:cstheme="minorBidi"/>
          <w:i/>
          <w:iCs/>
          <w:sz w:val="44"/>
          <w:szCs w:val="44"/>
          <w:bdr w:val="single" w:sz="4" w:space="0" w:color="auto"/>
        </w:rPr>
      </w:pPr>
    </w:p>
    <w:p w:rsidR="00000000" w:rsidRDefault="00EA1ABC">
      <w:pPr>
        <w:ind w:firstLineChars="100" w:firstLine="210"/>
        <w:rPr>
          <w:rFonts w:cstheme="minorBidi"/>
        </w:rPr>
      </w:pPr>
      <w:r>
        <w:rPr>
          <w:rFonts w:cstheme="minorBidi"/>
          <w:noProof/>
        </w:rPr>
        <w:drawing>
          <wp:inline distT="0" distB="0" distL="0" distR="0">
            <wp:extent cx="1343025" cy="1514475"/>
            <wp:effectExtent l="0" t="0" r="9525" b="9525"/>
            <wp:docPr id="1" name="図 1" descr="C:\Program Files\Common Files\Microsoft Shared\Clipart\cagcat50\NA01441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Common Files\Microsoft Shared\Clipart\cagcat50\NA01441_.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1514475"/>
                    </a:xfrm>
                    <a:prstGeom prst="rect">
                      <a:avLst/>
                    </a:prstGeom>
                    <a:noFill/>
                    <a:ln>
                      <a:noFill/>
                    </a:ln>
                  </pic:spPr>
                </pic:pic>
              </a:graphicData>
            </a:graphic>
          </wp:inline>
        </w:drawing>
      </w:r>
      <w:r>
        <w:rPr>
          <w:rFonts w:cstheme="minorBidi"/>
          <w:noProof/>
        </w:rPr>
        <w:drawing>
          <wp:inline distT="0" distB="0" distL="0" distR="0">
            <wp:extent cx="2628900" cy="2009775"/>
            <wp:effectExtent l="0" t="0" r="0" b="9525"/>
            <wp:docPr id="2" name="図 2" descr="熊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熊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2009775"/>
                    </a:xfrm>
                    <a:prstGeom prst="rect">
                      <a:avLst/>
                    </a:prstGeom>
                    <a:noFill/>
                    <a:ln>
                      <a:noFill/>
                    </a:ln>
                  </pic:spPr>
                </pic:pic>
              </a:graphicData>
            </a:graphic>
          </wp:inline>
        </w:drawing>
      </w:r>
      <w:r>
        <w:rPr>
          <w:rFonts w:cstheme="minorBidi"/>
          <w:noProof/>
        </w:rPr>
        <w:drawing>
          <wp:inline distT="0" distB="0" distL="0" distR="0">
            <wp:extent cx="1447800" cy="1247775"/>
            <wp:effectExtent l="0" t="0" r="0" b="9525"/>
            <wp:docPr id="3" name="図 3" descr="..\..\Program Files\Common Files\Microsoft Shared\Clipart\cagcat50\NA0086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gram Files\Common Files\Microsoft Shared\Clipart\cagcat50\NA00864_.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247775"/>
                    </a:xfrm>
                    <a:prstGeom prst="rect">
                      <a:avLst/>
                    </a:prstGeom>
                    <a:noFill/>
                    <a:ln>
                      <a:noFill/>
                    </a:ln>
                  </pic:spPr>
                </pic:pic>
              </a:graphicData>
            </a:graphic>
          </wp:inline>
        </w:drawing>
      </w:r>
    </w:p>
    <w:p w:rsidR="00000000" w:rsidRDefault="00EA1ABC">
      <w:pPr>
        <w:rPr>
          <w:rFonts w:cstheme="minorBidi"/>
        </w:rPr>
      </w:pPr>
      <w:r>
        <w:rPr>
          <w:rFonts w:ascii="ＭＳ ゴシック" w:eastAsia="ＭＳ ゴシック" w:hAnsi="ＭＳ ゴシック" w:cstheme="minorBidi"/>
          <w:noProof/>
        </w:rPr>
        <w:drawing>
          <wp:inline distT="0" distB="0" distL="0" distR="0">
            <wp:extent cx="5734050" cy="285750"/>
            <wp:effectExtent l="0" t="0" r="0" b="0"/>
            <wp:docPr id="4" name="図 4" descr="..\..\Program Files\Common Files\Microsoft Shared\Clipart\themes1\Lines\BD2133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Files\Common Files\Microsoft Shared\Clipart\themes1\Lines\BD21332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85750"/>
                    </a:xfrm>
                    <a:prstGeom prst="rect">
                      <a:avLst/>
                    </a:prstGeom>
                    <a:noFill/>
                    <a:ln>
                      <a:noFill/>
                    </a:ln>
                  </pic:spPr>
                </pic:pic>
              </a:graphicData>
            </a:graphic>
          </wp:inline>
        </w:drawing>
      </w:r>
    </w:p>
    <w:p w:rsidR="00000000" w:rsidRDefault="00EA1ABC">
      <w:pPr>
        <w:ind w:firstLineChars="200" w:firstLine="640"/>
        <w:rPr>
          <w:rFonts w:ascii="ＭＳ ゴシック" w:eastAsia="ＭＳ ゴシック" w:hAnsi="ＭＳ ゴシック" w:cs="ＭＳ ゴシック"/>
          <w:sz w:val="32"/>
          <w:szCs w:val="32"/>
        </w:rPr>
      </w:pPr>
      <w:r>
        <w:rPr>
          <w:rFonts w:ascii="ＭＳ ゴシック" w:eastAsia="ＭＳ ゴシック" w:hAnsi="ＭＳ ゴシック" w:cs="ＭＳ ゴシック" w:hint="eastAsia"/>
          <w:sz w:val="32"/>
          <w:szCs w:val="32"/>
        </w:rPr>
        <w:t>山や森に入ることは、クマの生活場所に入ることです。</w:t>
      </w:r>
      <w:r>
        <w:rPr>
          <w:rFonts w:ascii="ＭＳ ゴシック" w:eastAsia="ＭＳ ゴシック" w:hAnsi="ＭＳ ゴシック" w:cs="ＭＳ ゴシック"/>
          <w:sz w:val="32"/>
          <w:szCs w:val="32"/>
        </w:rPr>
        <w:t xml:space="preserve"> </w:t>
      </w:r>
    </w:p>
    <w:p w:rsidR="00000000" w:rsidRDefault="00EA1ABC">
      <w:pPr>
        <w:ind w:firstLineChars="200" w:firstLine="640"/>
        <w:rPr>
          <w:rFonts w:ascii="ＭＳ ゴシック" w:eastAsia="ＭＳ ゴシック" w:hAnsi="ＭＳ ゴシック" w:cs="ＭＳ ゴシック"/>
          <w:sz w:val="32"/>
          <w:szCs w:val="32"/>
        </w:rPr>
      </w:pPr>
      <w:r>
        <w:rPr>
          <w:rFonts w:ascii="ＭＳ ゴシック" w:eastAsia="ＭＳ ゴシック" w:hAnsi="ＭＳ ゴシック" w:cs="ＭＳ ゴシック" w:hint="eastAsia"/>
          <w:sz w:val="32"/>
          <w:szCs w:val="32"/>
        </w:rPr>
        <w:t>そこで、クマに出あわない工夫をすることが大切です。</w:t>
      </w:r>
      <w:r>
        <w:rPr>
          <w:rFonts w:ascii="ＭＳ ゴシック" w:eastAsia="ＭＳ ゴシック" w:hAnsi="ＭＳ ゴシック" w:cs="ＭＳ ゴシック"/>
          <w:sz w:val="32"/>
          <w:szCs w:val="32"/>
        </w:rPr>
        <w:t xml:space="preserve"> </w:t>
      </w:r>
    </w:p>
    <w:p w:rsidR="00000000" w:rsidRDefault="00EA1ABC">
      <w:pPr>
        <w:rPr>
          <w:rFonts w:ascii="ＭＳ ゴシック" w:eastAsia="ＭＳ ゴシック" w:hAnsi="ＭＳ ゴシック" w:cstheme="minorBidi"/>
        </w:rPr>
      </w:pPr>
      <w:r>
        <w:rPr>
          <w:rFonts w:ascii="ＭＳ ゴシック" w:eastAsia="ＭＳ ゴシック" w:hAnsi="ＭＳ ゴシック" w:cstheme="minorBidi"/>
          <w:noProof/>
        </w:rPr>
        <w:drawing>
          <wp:inline distT="0" distB="0" distL="0" distR="0">
            <wp:extent cx="5734050" cy="285750"/>
            <wp:effectExtent l="0" t="0" r="0" b="0"/>
            <wp:docPr id="5" name="図 5" descr="..\..\Program Files\Common Files\Microsoft Shared\Clipart\themes1\Lines\BD2133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gram Files\Common Files\Microsoft Shared\Clipart\themes1\Lines\BD21332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85750"/>
                    </a:xfrm>
                    <a:prstGeom prst="rect">
                      <a:avLst/>
                    </a:prstGeom>
                    <a:noFill/>
                    <a:ln>
                      <a:noFill/>
                    </a:ln>
                  </pic:spPr>
                </pic:pic>
              </a:graphicData>
            </a:graphic>
          </wp:inline>
        </w:drawing>
      </w:r>
    </w:p>
    <w:p w:rsidR="00000000" w:rsidRDefault="00EA1ABC">
      <w:pPr>
        <w:rPr>
          <w:rFonts w:ascii="ＭＳ ゴシック" w:eastAsia="ＭＳ ゴシック" w:hAnsi="ＭＳ ゴシック" w:cstheme="minorBidi"/>
          <w:color w:val="000080"/>
          <w:sz w:val="27"/>
          <w:szCs w:val="27"/>
        </w:rPr>
      </w:pPr>
    </w:p>
    <w:p w:rsidR="00000000" w:rsidRDefault="00EA1ABC">
      <w:pPr>
        <w:rPr>
          <w:rFonts w:ascii="ＭＳ ゴシック" w:eastAsia="ＭＳ ゴシック" w:hAnsi="ＭＳ ゴシック" w:cs="ＭＳ ゴシック"/>
          <w:i/>
          <w:iCs/>
          <w:color w:val="0000FF"/>
          <w:sz w:val="28"/>
          <w:szCs w:val="28"/>
          <w:u w:val="single"/>
        </w:rPr>
      </w:pPr>
      <w:r>
        <w:rPr>
          <w:rFonts w:ascii="ＭＳ ゴシック" w:eastAsia="ＭＳ ゴシック" w:hAnsi="ＭＳ ゴシック" w:cs="ＭＳ ゴシック" w:hint="eastAsia"/>
          <w:i/>
          <w:iCs/>
          <w:color w:val="0000FF"/>
          <w:sz w:val="28"/>
          <w:szCs w:val="28"/>
          <w:u w:val="single"/>
        </w:rPr>
        <w:t>【クマに出あわない工夫をしよう】</w:t>
      </w:r>
      <w:r>
        <w:rPr>
          <w:rFonts w:ascii="ＭＳ ゴシック" w:eastAsia="ＭＳ ゴシック" w:hAnsi="ＭＳ ゴシック" w:cs="ＭＳ ゴシック"/>
          <w:i/>
          <w:iCs/>
          <w:color w:val="0000FF"/>
          <w:sz w:val="28"/>
          <w:szCs w:val="28"/>
          <w:u w:val="single"/>
        </w:rPr>
        <w:t xml:space="preserve"> </w:t>
      </w:r>
    </w:p>
    <w:p w:rsidR="00000000" w:rsidRDefault="00EA1ABC">
      <w:pPr>
        <w:ind w:firstLineChars="100" w:firstLine="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color w:val="800000"/>
          <w:sz w:val="24"/>
          <w:szCs w:val="24"/>
        </w:rPr>
        <w:t>◇</w:t>
      </w:r>
      <w:r>
        <w:rPr>
          <w:rFonts w:ascii="ＭＳ ゴシック" w:eastAsia="ＭＳ ゴシック" w:hAnsi="ＭＳ ゴシック" w:cs="ＭＳ ゴシック" w:hint="eastAsia"/>
          <w:color w:val="FF0000"/>
          <w:sz w:val="24"/>
          <w:szCs w:val="24"/>
        </w:rPr>
        <w:t xml:space="preserve">　</w:t>
      </w:r>
      <w:r>
        <w:rPr>
          <w:rFonts w:ascii="ＭＳ ゴシック" w:eastAsia="ＭＳ ゴシック" w:hAnsi="ＭＳ ゴシック" w:cs="ＭＳ ゴシック" w:hint="eastAsia"/>
          <w:sz w:val="24"/>
          <w:szCs w:val="24"/>
        </w:rPr>
        <w:t>入山地域のクマの出没状況を収集し、危険な場所には近づかない。</w:t>
      </w:r>
      <w:r>
        <w:rPr>
          <w:rFonts w:ascii="ＭＳ ゴシック" w:eastAsia="ＭＳ ゴシック" w:hAnsi="ＭＳ ゴシック" w:cs="ＭＳ ゴシック"/>
          <w:sz w:val="24"/>
          <w:szCs w:val="24"/>
        </w:rPr>
        <w:t xml:space="preserve"> </w:t>
      </w:r>
    </w:p>
    <w:p w:rsidR="00000000" w:rsidRDefault="00EA1ABC">
      <w:pPr>
        <w:ind w:firstLineChars="100" w:firstLine="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color w:val="800000"/>
          <w:sz w:val="24"/>
          <w:szCs w:val="24"/>
        </w:rPr>
        <w:t>◇</w:t>
      </w:r>
      <w:r>
        <w:rPr>
          <w:rFonts w:ascii="ＭＳ ゴシック" w:eastAsia="ＭＳ ゴシック" w:hAnsi="ＭＳ ゴシック" w:cs="ＭＳ ゴシック" w:hint="eastAsia"/>
          <w:sz w:val="24"/>
          <w:szCs w:val="24"/>
        </w:rPr>
        <w:t xml:space="preserve">　クマの行動が活発な朝夕や霧が出ているときの行動はさける。</w:t>
      </w:r>
      <w:r>
        <w:rPr>
          <w:rFonts w:ascii="ＭＳ ゴシック" w:eastAsia="ＭＳ ゴシック" w:hAnsi="ＭＳ ゴシック" w:cs="ＭＳ ゴシック"/>
          <w:sz w:val="24"/>
          <w:szCs w:val="24"/>
        </w:rPr>
        <w:t xml:space="preserve"> </w:t>
      </w:r>
    </w:p>
    <w:p w:rsidR="00000000" w:rsidRDefault="00EA1ABC">
      <w:pPr>
        <w:ind w:firstLineChars="100" w:firstLine="240"/>
        <w:rPr>
          <w:rFonts w:ascii="ＭＳ ゴシック" w:eastAsia="ＭＳ ゴシック" w:hAnsi="ＭＳ ゴシック" w:cstheme="minorBidi"/>
          <w:sz w:val="24"/>
          <w:szCs w:val="24"/>
        </w:rPr>
      </w:pPr>
      <w:r>
        <w:rPr>
          <w:rFonts w:ascii="ＭＳ ゴシック" w:eastAsia="ＭＳ ゴシック" w:hAnsi="ＭＳ ゴシック" w:cs="ＭＳ ゴシック" w:hint="eastAsia"/>
          <w:color w:val="800000"/>
          <w:sz w:val="24"/>
          <w:szCs w:val="24"/>
        </w:rPr>
        <w:t>◇</w:t>
      </w:r>
      <w:r>
        <w:rPr>
          <w:rFonts w:ascii="ＭＳ ゴシック" w:eastAsia="ＭＳ ゴシック" w:hAnsi="ＭＳ ゴシック" w:cs="ＭＳ ゴシック" w:hint="eastAsia"/>
          <w:sz w:val="24"/>
          <w:szCs w:val="24"/>
        </w:rPr>
        <w:t xml:space="preserve">　できるだけ単独行動はさけ、２人以上で行動する。</w:t>
      </w:r>
    </w:p>
    <w:p w:rsidR="00000000" w:rsidRDefault="00EA1ABC">
      <w:pPr>
        <w:ind w:firstLineChars="100" w:firstLine="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color w:val="800000"/>
          <w:sz w:val="24"/>
          <w:szCs w:val="24"/>
        </w:rPr>
        <w:t>◇</w:t>
      </w:r>
      <w:r>
        <w:rPr>
          <w:rFonts w:ascii="ＭＳ ゴシック" w:eastAsia="ＭＳ ゴシック" w:hAnsi="ＭＳ ゴシック" w:cs="ＭＳ ゴシック" w:hint="eastAsia"/>
          <w:color w:val="FF0000"/>
          <w:sz w:val="24"/>
          <w:szCs w:val="24"/>
        </w:rPr>
        <w:t xml:space="preserve">　</w:t>
      </w:r>
      <w:r>
        <w:rPr>
          <w:rFonts w:ascii="ＭＳ ゴシック" w:eastAsia="ＭＳ ゴシック" w:hAnsi="ＭＳ ゴシック" w:cs="ＭＳ ゴシック" w:hint="eastAsia"/>
          <w:sz w:val="24"/>
          <w:szCs w:val="24"/>
        </w:rPr>
        <w:t>鈴、笛、ラジオなど音のするものを身につけ人の存在を知らせる。</w:t>
      </w:r>
      <w:r>
        <w:rPr>
          <w:rFonts w:ascii="ＭＳ ゴシック" w:eastAsia="ＭＳ ゴシック" w:hAnsi="ＭＳ ゴシック" w:cs="ＭＳ ゴシック"/>
          <w:sz w:val="24"/>
          <w:szCs w:val="24"/>
        </w:rPr>
        <w:t xml:space="preserve"> </w:t>
      </w:r>
    </w:p>
    <w:p w:rsidR="00000000" w:rsidRDefault="00EA1ABC">
      <w:pPr>
        <w:ind w:firstLineChars="100" w:firstLine="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color w:val="800000"/>
          <w:sz w:val="24"/>
          <w:szCs w:val="24"/>
        </w:rPr>
        <w:t>◇</w:t>
      </w:r>
      <w:r>
        <w:rPr>
          <w:rFonts w:ascii="ＭＳ ゴシック" w:eastAsia="ＭＳ ゴシック" w:hAnsi="ＭＳ ゴシック" w:cs="ＭＳ ゴシック" w:hint="eastAsia"/>
          <w:sz w:val="24"/>
          <w:szCs w:val="24"/>
        </w:rPr>
        <w:t xml:space="preserve">　時々あたりに注意を払いクマのフンや足跡を見つけたら引き返す。</w:t>
      </w:r>
      <w:r>
        <w:rPr>
          <w:rFonts w:ascii="ＭＳ ゴシック" w:eastAsia="ＭＳ ゴシック" w:hAnsi="ＭＳ ゴシック" w:cs="ＭＳ ゴシック"/>
          <w:sz w:val="24"/>
          <w:szCs w:val="24"/>
        </w:rPr>
        <w:t xml:space="preserve"> </w:t>
      </w:r>
    </w:p>
    <w:p w:rsidR="00000000" w:rsidRDefault="00EA1ABC">
      <w:pPr>
        <w:ind w:firstLineChars="100" w:firstLine="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color w:val="800000"/>
          <w:sz w:val="24"/>
          <w:szCs w:val="24"/>
        </w:rPr>
        <w:t>◇</w:t>
      </w:r>
      <w:r>
        <w:rPr>
          <w:rFonts w:ascii="ＭＳ ゴシック" w:eastAsia="ＭＳ ゴシック" w:hAnsi="ＭＳ ゴシック" w:cs="ＭＳ ゴシック" w:hint="eastAsia"/>
          <w:sz w:val="24"/>
          <w:szCs w:val="24"/>
        </w:rPr>
        <w:t xml:space="preserve">　子グマを見つけたらそっと立ち去る（近くに母グマがいて危険です）。</w:t>
      </w:r>
      <w:r>
        <w:rPr>
          <w:rFonts w:ascii="ＭＳ ゴシック" w:eastAsia="ＭＳ ゴシック" w:hAnsi="ＭＳ ゴシック" w:cs="ＭＳ ゴシック"/>
          <w:sz w:val="24"/>
          <w:szCs w:val="24"/>
        </w:rPr>
        <w:t xml:space="preserve"> </w:t>
      </w:r>
    </w:p>
    <w:p w:rsidR="00000000" w:rsidRDefault="00EA1ABC">
      <w:pPr>
        <w:rPr>
          <w:rFonts w:ascii="ＭＳ ゴシック" w:eastAsia="ＭＳ ゴシック" w:hAnsi="ＭＳ ゴシック" w:cstheme="minorBidi"/>
          <w:sz w:val="27"/>
          <w:szCs w:val="27"/>
        </w:rPr>
      </w:pPr>
    </w:p>
    <w:p w:rsidR="00000000" w:rsidRDefault="00EA1ABC">
      <w:pPr>
        <w:rPr>
          <w:rFonts w:ascii="ＭＳ ゴシック" w:eastAsia="ＭＳ ゴシック" w:hAnsi="ＭＳ ゴシック" w:cs="ＭＳ ゴシック"/>
          <w:i/>
          <w:iCs/>
          <w:color w:val="0000FF"/>
          <w:sz w:val="28"/>
          <w:szCs w:val="28"/>
          <w:u w:val="single"/>
        </w:rPr>
      </w:pPr>
      <w:r>
        <w:rPr>
          <w:rFonts w:ascii="ＭＳ ゴシック" w:eastAsia="ＭＳ ゴシック" w:hAnsi="ＭＳ ゴシック" w:cs="ＭＳ ゴシック" w:hint="eastAsia"/>
          <w:i/>
          <w:iCs/>
          <w:color w:val="0000FF"/>
          <w:sz w:val="28"/>
          <w:szCs w:val="28"/>
          <w:u w:val="single"/>
        </w:rPr>
        <w:t>【もしク</w:t>
      </w:r>
      <w:r>
        <w:rPr>
          <w:rFonts w:ascii="ＭＳ ゴシック" w:eastAsia="ＭＳ ゴシック" w:hAnsi="ＭＳ ゴシック" w:cs="ＭＳ ゴシック" w:hint="eastAsia"/>
          <w:i/>
          <w:iCs/>
          <w:color w:val="0000FF"/>
          <w:sz w:val="28"/>
          <w:szCs w:val="28"/>
          <w:u w:val="single"/>
        </w:rPr>
        <w:t xml:space="preserve">マに出あってしまった場合】　</w:t>
      </w:r>
      <w:r>
        <w:rPr>
          <w:rFonts w:ascii="ＭＳ ゴシック" w:eastAsia="ＭＳ ゴシック" w:hAnsi="ＭＳ ゴシック" w:cs="ＭＳ ゴシック"/>
          <w:i/>
          <w:iCs/>
          <w:color w:val="0000FF"/>
          <w:sz w:val="28"/>
          <w:szCs w:val="28"/>
          <w:u w:val="single"/>
        </w:rPr>
        <w:t xml:space="preserve"> </w:t>
      </w:r>
    </w:p>
    <w:p w:rsidR="00000000" w:rsidRDefault="00EA1ABC">
      <w:pPr>
        <w:ind w:firstLineChars="100" w:firstLine="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color w:val="800000"/>
          <w:sz w:val="24"/>
          <w:szCs w:val="24"/>
        </w:rPr>
        <w:t>◇</w:t>
      </w:r>
      <w:r>
        <w:rPr>
          <w:rFonts w:ascii="ＭＳ ゴシック" w:eastAsia="ＭＳ ゴシック" w:hAnsi="ＭＳ ゴシック" w:cs="ＭＳ ゴシック" w:hint="eastAsia"/>
          <w:sz w:val="24"/>
          <w:szCs w:val="24"/>
        </w:rPr>
        <w:t xml:space="preserve">　あわてず、騒がずクマを刺激しない。</w:t>
      </w:r>
      <w:r>
        <w:rPr>
          <w:rFonts w:ascii="ＭＳ ゴシック" w:eastAsia="ＭＳ ゴシック" w:hAnsi="ＭＳ ゴシック" w:cs="ＭＳ ゴシック"/>
          <w:sz w:val="24"/>
          <w:szCs w:val="24"/>
        </w:rPr>
        <w:t xml:space="preserve"> </w:t>
      </w:r>
    </w:p>
    <w:p w:rsidR="00000000" w:rsidRDefault="00EA1ABC">
      <w:pPr>
        <w:ind w:leftChars="114" w:left="479" w:hangingChars="100" w:hanging="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color w:val="800000"/>
          <w:sz w:val="24"/>
          <w:szCs w:val="24"/>
        </w:rPr>
        <w:t>◇</w:t>
      </w:r>
      <w:r>
        <w:rPr>
          <w:rFonts w:ascii="ＭＳ ゴシック" w:eastAsia="ＭＳ ゴシック" w:hAnsi="ＭＳ ゴシック" w:cs="ＭＳ ゴシック" w:hint="eastAsia"/>
          <w:sz w:val="24"/>
          <w:szCs w:val="24"/>
        </w:rPr>
        <w:t xml:space="preserve">　急に立ち上がったり、大声をあげたり、物を投げつけたり、背中を見せて走って逃げたりしない（逃げると本能的に追いかけてきます。）。</w:t>
      </w:r>
      <w:r>
        <w:rPr>
          <w:rFonts w:ascii="ＭＳ ゴシック" w:eastAsia="ＭＳ ゴシック" w:hAnsi="ＭＳ ゴシック" w:cs="ＭＳ ゴシック"/>
          <w:sz w:val="24"/>
          <w:szCs w:val="24"/>
        </w:rPr>
        <w:t xml:space="preserve"> </w:t>
      </w:r>
    </w:p>
    <w:p w:rsidR="00000000" w:rsidRDefault="00EA1ABC">
      <w:pPr>
        <w:ind w:firstLineChars="100" w:firstLine="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color w:val="800000"/>
          <w:sz w:val="24"/>
          <w:szCs w:val="24"/>
        </w:rPr>
        <w:t>◇</w:t>
      </w:r>
      <w:r>
        <w:rPr>
          <w:rFonts w:ascii="ＭＳ ゴシック" w:eastAsia="ＭＳ ゴシック" w:hAnsi="ＭＳ ゴシック" w:cs="ＭＳ ゴシック" w:hint="eastAsia"/>
          <w:sz w:val="24"/>
          <w:szCs w:val="24"/>
        </w:rPr>
        <w:t xml:space="preserve">　クマの動きを見ながらゆっくり後退する。</w:t>
      </w:r>
      <w:r>
        <w:rPr>
          <w:rFonts w:ascii="ＭＳ ゴシック" w:eastAsia="ＭＳ ゴシック" w:hAnsi="ＭＳ ゴシック" w:cs="ＭＳ ゴシック"/>
          <w:sz w:val="24"/>
          <w:szCs w:val="24"/>
        </w:rPr>
        <w:t xml:space="preserve"> </w:t>
      </w:r>
    </w:p>
    <w:p w:rsidR="00000000" w:rsidRDefault="00EA1ABC">
      <w:pPr>
        <w:rPr>
          <w:rFonts w:ascii="ＭＳ ゴシック" w:eastAsia="ＭＳ ゴシック" w:hAnsi="ＭＳ ゴシック" w:cstheme="minorBidi"/>
        </w:rPr>
      </w:pPr>
    </w:p>
    <w:p w:rsidR="00000000" w:rsidRDefault="00EA1ABC">
      <w:pPr>
        <w:rPr>
          <w:rFonts w:ascii="ＭＳ ゴシック" w:eastAsia="ＭＳ ゴシック" w:hAnsi="ＭＳ ゴシック" w:cs="ＭＳ ゴシック"/>
          <w:i/>
          <w:iCs/>
          <w:color w:val="0000FF"/>
          <w:sz w:val="28"/>
          <w:szCs w:val="28"/>
          <w:u w:val="single"/>
        </w:rPr>
      </w:pPr>
      <w:r>
        <w:rPr>
          <w:rFonts w:ascii="ＭＳ ゴシック" w:eastAsia="ＭＳ ゴシック" w:hAnsi="ＭＳ ゴシック" w:cs="ＭＳ ゴシック" w:hint="eastAsia"/>
          <w:i/>
          <w:iCs/>
          <w:color w:val="0000FF"/>
          <w:sz w:val="28"/>
          <w:szCs w:val="28"/>
          <w:u w:val="single"/>
        </w:rPr>
        <w:t xml:space="preserve">【クマを引き寄せないために】　</w:t>
      </w:r>
      <w:r>
        <w:rPr>
          <w:rFonts w:ascii="ＭＳ ゴシック" w:eastAsia="ＭＳ ゴシック" w:hAnsi="ＭＳ ゴシック" w:cs="ＭＳ ゴシック"/>
          <w:i/>
          <w:iCs/>
          <w:color w:val="0000FF"/>
          <w:sz w:val="28"/>
          <w:szCs w:val="28"/>
          <w:u w:val="single"/>
        </w:rPr>
        <w:t xml:space="preserve"> </w:t>
      </w:r>
    </w:p>
    <w:p w:rsidR="00000000" w:rsidRDefault="00EA1ABC">
      <w:pPr>
        <w:ind w:leftChars="100" w:left="450" w:hangingChars="100" w:hanging="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color w:val="800000"/>
          <w:sz w:val="24"/>
          <w:szCs w:val="24"/>
        </w:rPr>
        <w:t>◇</w:t>
      </w:r>
      <w:r>
        <w:rPr>
          <w:rFonts w:ascii="ＭＳ ゴシック" w:eastAsia="ＭＳ ゴシック" w:hAnsi="ＭＳ ゴシック" w:cs="ＭＳ ゴシック" w:hint="eastAsia"/>
          <w:color w:val="FF0000"/>
          <w:sz w:val="24"/>
          <w:szCs w:val="24"/>
        </w:rPr>
        <w:t xml:space="preserve">　</w:t>
      </w:r>
      <w:r>
        <w:rPr>
          <w:rFonts w:ascii="ＭＳ ゴシック" w:eastAsia="ＭＳ ゴシック" w:hAnsi="ＭＳ ゴシック" w:cs="ＭＳ ゴシック" w:hint="eastAsia"/>
          <w:sz w:val="24"/>
          <w:szCs w:val="24"/>
        </w:rPr>
        <w:t>人や里山にクマを引き寄せないためにも、野山に生ゴミを捨てたり野生動物に餌を与えてはいけません。残飯などの味を覚えたクマは、やがて人里周辺にまで接近し被害を与えたりします。</w:t>
      </w:r>
      <w:r>
        <w:rPr>
          <w:rFonts w:ascii="ＭＳ ゴシック" w:eastAsia="ＭＳ ゴシック" w:hAnsi="ＭＳ ゴシック" w:cs="ＭＳ ゴシック"/>
          <w:sz w:val="24"/>
          <w:szCs w:val="24"/>
        </w:rPr>
        <w:t xml:space="preserve"> </w:t>
      </w:r>
    </w:p>
    <w:p w:rsidR="00000000" w:rsidRDefault="00EA1ABC">
      <w:pPr>
        <w:ind w:left="480" w:hangingChars="200" w:hanging="480"/>
        <w:rPr>
          <w:rFonts w:ascii="ＭＳ ゴシック" w:eastAsia="ＭＳ ゴシック" w:hAnsi="ＭＳ ゴシック" w:cstheme="minorBidi"/>
          <w:sz w:val="24"/>
          <w:szCs w:val="24"/>
        </w:rPr>
      </w:pPr>
      <w:r>
        <w:rPr>
          <w:rFonts w:ascii="ＭＳ ゴシック" w:eastAsia="ＭＳ ゴシック" w:hAnsi="ＭＳ ゴシック" w:cs="ＭＳ ゴシック" w:hint="eastAsia"/>
          <w:color w:val="FF0000"/>
          <w:sz w:val="24"/>
          <w:szCs w:val="24"/>
        </w:rPr>
        <w:t xml:space="preserve">　</w:t>
      </w:r>
      <w:r>
        <w:rPr>
          <w:rFonts w:ascii="ＭＳ ゴシック" w:eastAsia="ＭＳ ゴシック" w:hAnsi="ＭＳ ゴシック" w:cs="ＭＳ ゴシック" w:hint="eastAsia"/>
          <w:color w:val="800000"/>
          <w:sz w:val="24"/>
          <w:szCs w:val="24"/>
        </w:rPr>
        <w:t>◇</w:t>
      </w:r>
      <w:r>
        <w:rPr>
          <w:rFonts w:ascii="ＭＳ ゴシック" w:eastAsia="ＭＳ ゴシック" w:hAnsi="ＭＳ ゴシック" w:cs="ＭＳ ゴシック" w:hint="eastAsia"/>
          <w:color w:val="FF0000"/>
          <w:sz w:val="24"/>
          <w:szCs w:val="24"/>
        </w:rPr>
        <w:t xml:space="preserve">　</w:t>
      </w:r>
      <w:r>
        <w:rPr>
          <w:rFonts w:ascii="ＭＳ ゴシック" w:eastAsia="ＭＳ ゴシック" w:hAnsi="ＭＳ ゴシック" w:cs="ＭＳ ゴシック" w:hint="eastAsia"/>
          <w:sz w:val="24"/>
          <w:szCs w:val="24"/>
        </w:rPr>
        <w:t>登山、ハイキング、渓流釣、山菜採りなど</w:t>
      </w:r>
      <w:r>
        <w:rPr>
          <w:rFonts w:ascii="ＭＳ ゴシック" w:eastAsia="ＭＳ ゴシック" w:hAnsi="ＭＳ ゴシック" w:cs="ＭＳ ゴシック" w:hint="eastAsia"/>
          <w:sz w:val="24"/>
          <w:szCs w:val="24"/>
        </w:rPr>
        <w:t>の生ゴミのほかにも、廃棄農畜産物の適正な処理が必要です。</w:t>
      </w:r>
    </w:p>
    <w:p w:rsidR="00000000" w:rsidRDefault="00EA1ABC">
      <w:pPr>
        <w:ind w:leftChars="133" w:left="279"/>
        <w:rPr>
          <w:rFonts w:ascii="ＭＳ ゴシック" w:eastAsia="ＭＳ ゴシック" w:hAnsi="ＭＳ ゴシック" w:cstheme="minorBidi"/>
          <w:b/>
          <w:bCs/>
          <w:color w:val="FF6600"/>
          <w:sz w:val="28"/>
          <w:szCs w:val="28"/>
        </w:rPr>
      </w:pPr>
    </w:p>
    <w:p w:rsidR="00000000" w:rsidRDefault="00EA1ABC">
      <w:pPr>
        <w:ind w:leftChars="133" w:left="279"/>
        <w:rPr>
          <w:rFonts w:ascii="ＭＳ ゴシック" w:eastAsia="ＭＳ ゴシック" w:hAnsi="ＭＳ ゴシック" w:cs="ＭＳ ゴシック"/>
          <w:color w:val="FF0000"/>
          <w:sz w:val="28"/>
          <w:szCs w:val="28"/>
        </w:rPr>
      </w:pPr>
      <w:r>
        <w:rPr>
          <w:rFonts w:ascii="ＭＳ ゴシック" w:eastAsia="ＭＳ ゴシック" w:hAnsi="ＭＳ ゴシック" w:cs="ＭＳ ゴシック" w:hint="eastAsia"/>
          <w:color w:val="FF0000"/>
          <w:sz w:val="28"/>
          <w:szCs w:val="28"/>
        </w:rPr>
        <w:t>しかし、万全な対策はありません。クマによって性格が違います。</w:t>
      </w:r>
      <w:r>
        <w:rPr>
          <w:rFonts w:ascii="ＭＳ ゴシック" w:eastAsia="ＭＳ ゴシック" w:hAnsi="ＭＳ ゴシック" w:cs="ＭＳ ゴシック"/>
          <w:color w:val="FF0000"/>
          <w:sz w:val="28"/>
          <w:szCs w:val="28"/>
        </w:rPr>
        <w:t xml:space="preserve"> </w:t>
      </w:r>
    </w:p>
    <w:p w:rsidR="00000000" w:rsidRDefault="00EA1ABC">
      <w:pPr>
        <w:ind w:firstLineChars="100" w:firstLine="280"/>
        <w:rPr>
          <w:rFonts w:ascii="ＭＳ ゴシック" w:eastAsia="ＭＳ ゴシック" w:hAnsi="ＭＳ ゴシック" w:cs="ＭＳ ゴシック"/>
          <w:color w:val="FF0000"/>
          <w:sz w:val="24"/>
          <w:szCs w:val="24"/>
        </w:rPr>
      </w:pPr>
      <w:r>
        <w:rPr>
          <w:rFonts w:ascii="ＭＳ ゴシック" w:eastAsia="ＭＳ ゴシック" w:hAnsi="ＭＳ ゴシック" w:cs="ＭＳ ゴシック" w:hint="eastAsia"/>
          <w:color w:val="FF0000"/>
          <w:sz w:val="28"/>
          <w:szCs w:val="28"/>
        </w:rPr>
        <w:t>山や森はクマの生活場所であることを忘れずに、十分注意して行動しましょう。</w:t>
      </w:r>
      <w:r>
        <w:rPr>
          <w:rFonts w:ascii="ＭＳ ゴシック" w:eastAsia="ＭＳ ゴシック" w:hAnsi="ＭＳ ゴシック" w:cs="ＭＳ ゴシック"/>
          <w:color w:val="FF0000"/>
          <w:sz w:val="24"/>
          <w:szCs w:val="24"/>
        </w:rPr>
        <w:t xml:space="preserve"> </w:t>
      </w:r>
    </w:p>
    <w:p w:rsidR="00000000" w:rsidRDefault="00EA1ABC">
      <w:pPr>
        <w:rPr>
          <w:rFonts w:ascii="ＭＳ ゴシック" w:eastAsia="ＭＳ ゴシック" w:hAnsi="ＭＳ ゴシック" w:cs="ＭＳ ゴシック"/>
          <w:color w:val="FF0000"/>
        </w:rPr>
      </w:pPr>
      <w:r>
        <w:rPr>
          <w:rFonts w:ascii="ＭＳ ゴシック" w:eastAsia="ＭＳ ゴシック" w:hAnsi="ＭＳ ゴシック" w:cs="ＭＳ ゴシック"/>
          <w:color w:val="FF0000"/>
        </w:rPr>
        <w:t xml:space="preserve"> </w:t>
      </w:r>
    </w:p>
    <w:p w:rsidR="00000000" w:rsidRDefault="00EA1ABC">
      <w:pPr>
        <w:jc w:val="right"/>
        <w:rPr>
          <w:rFonts w:cstheme="minorBidi"/>
          <w:i/>
          <w:iCs/>
          <w:sz w:val="22"/>
          <w:szCs w:val="22"/>
        </w:rPr>
      </w:pPr>
      <w:r>
        <w:rPr>
          <w:rFonts w:cs="ＭＳ 明朝" w:hint="eastAsia"/>
          <w:i/>
          <w:iCs/>
          <w:sz w:val="22"/>
          <w:szCs w:val="22"/>
        </w:rPr>
        <w:t>【岩手県環境生活部自然保護課　〒</w:t>
      </w:r>
      <w:r>
        <w:rPr>
          <w:i/>
          <w:iCs/>
          <w:sz w:val="22"/>
          <w:szCs w:val="22"/>
        </w:rPr>
        <w:t>020-8570</w:t>
      </w:r>
      <w:r>
        <w:rPr>
          <w:rFonts w:cs="ＭＳ 明朝" w:hint="eastAsia"/>
          <w:i/>
          <w:iCs/>
          <w:sz w:val="22"/>
          <w:szCs w:val="22"/>
        </w:rPr>
        <w:t>盛岡市内丸</w:t>
      </w:r>
      <w:r>
        <w:rPr>
          <w:i/>
          <w:iCs/>
          <w:sz w:val="22"/>
          <w:szCs w:val="22"/>
        </w:rPr>
        <w:t>10-1 TEL019(629)5371</w:t>
      </w:r>
      <w:r>
        <w:rPr>
          <w:rFonts w:cs="ＭＳ 明朝" w:hint="eastAsia"/>
          <w:i/>
          <w:iCs/>
          <w:sz w:val="22"/>
          <w:szCs w:val="22"/>
        </w:rPr>
        <w:t>】</w:t>
      </w:r>
    </w:p>
    <w:p w:rsidR="00000000" w:rsidRDefault="00EA1ABC">
      <w:pPr>
        <w:tabs>
          <w:tab w:val="left" w:pos="5940"/>
        </w:tabs>
        <w:rPr>
          <w:rFonts w:cstheme="minorBidi"/>
          <w:b/>
          <w:bCs/>
          <w:i/>
          <w:iCs/>
          <w:color w:val="FF0000"/>
          <w:sz w:val="28"/>
          <w:szCs w:val="28"/>
        </w:rPr>
      </w:pPr>
    </w:p>
    <w:p w:rsidR="00000000" w:rsidRDefault="00EA1ABC">
      <w:pPr>
        <w:tabs>
          <w:tab w:val="left" w:pos="5940"/>
        </w:tabs>
        <w:rPr>
          <w:rFonts w:cstheme="minorBidi"/>
          <w:b/>
          <w:bCs/>
          <w:i/>
          <w:iCs/>
          <w:color w:val="FF0000"/>
          <w:sz w:val="28"/>
          <w:szCs w:val="28"/>
        </w:rPr>
      </w:pPr>
      <w:r>
        <w:rPr>
          <w:rFonts w:cs="ＭＳ 明朝" w:hint="eastAsia"/>
          <w:b/>
          <w:bCs/>
          <w:i/>
          <w:iCs/>
          <w:color w:val="FF0000"/>
          <w:sz w:val="28"/>
          <w:szCs w:val="28"/>
        </w:rPr>
        <w:t>ゴミは絶対残さないようにしましょう。！！</w:t>
      </w:r>
    </w:p>
    <w:p w:rsidR="00000000" w:rsidRDefault="00EA1ABC">
      <w:pPr>
        <w:tabs>
          <w:tab w:val="left" w:pos="5940"/>
        </w:tabs>
        <w:rPr>
          <w:rFonts w:cstheme="minorBidi"/>
          <w:b/>
          <w:bCs/>
          <w:i/>
          <w:iCs/>
          <w:color w:val="FF0000"/>
          <w:sz w:val="28"/>
          <w:szCs w:val="28"/>
        </w:rPr>
      </w:pPr>
    </w:p>
    <w:p w:rsidR="00000000" w:rsidRDefault="00EA1ABC">
      <w:pPr>
        <w:tabs>
          <w:tab w:val="left" w:pos="5940"/>
        </w:tabs>
        <w:rPr>
          <w:rFonts w:cstheme="minorBidi"/>
          <w:sz w:val="24"/>
          <w:szCs w:val="24"/>
        </w:rPr>
      </w:pPr>
      <w:r>
        <w:rPr>
          <w:rFonts w:cs="ＭＳ 明朝" w:hint="eastAsia"/>
          <w:b/>
          <w:bCs/>
          <w:sz w:val="28"/>
          <w:szCs w:val="28"/>
        </w:rPr>
        <w:t xml:space="preserve">　</w:t>
      </w:r>
      <w:r>
        <w:rPr>
          <w:rFonts w:cs="ＭＳ 明朝" w:hint="eastAsia"/>
          <w:sz w:val="24"/>
          <w:szCs w:val="24"/>
        </w:rPr>
        <w:t>残飯や生ゴミなどはクマにとっておいしいごちそうです。ゴミは絶対残さないようにしてください。</w:t>
      </w:r>
    </w:p>
    <w:p w:rsidR="00000000" w:rsidRDefault="00EA1ABC">
      <w:pPr>
        <w:tabs>
          <w:tab w:val="left" w:pos="5940"/>
        </w:tabs>
        <w:rPr>
          <w:rFonts w:cstheme="minorBidi"/>
          <w:sz w:val="24"/>
          <w:szCs w:val="24"/>
        </w:rPr>
      </w:pPr>
      <w:r>
        <w:rPr>
          <w:rFonts w:cs="ＭＳ 明朝" w:hint="eastAsia"/>
          <w:sz w:val="24"/>
          <w:szCs w:val="24"/>
        </w:rPr>
        <w:t xml:space="preserve">　クマがいったんゴミの味を覚えると、それを目当てに繰り返し出てくる</w:t>
      </w:r>
      <w:r>
        <w:rPr>
          <w:rFonts w:cs="ＭＳ 明朝" w:hint="eastAsia"/>
          <w:sz w:val="24"/>
          <w:szCs w:val="24"/>
        </w:rPr>
        <w:t>ようになります。さらには里まで降りて、人に危害を与えるクマまで出てきます。このような状況は人間だけでなくクマにとっても大変不幸なことです。</w:t>
      </w:r>
    </w:p>
    <w:p w:rsidR="00000000" w:rsidRDefault="00EA1ABC">
      <w:pPr>
        <w:tabs>
          <w:tab w:val="left" w:pos="5940"/>
        </w:tabs>
        <w:rPr>
          <w:rFonts w:cstheme="minorBidi"/>
          <w:sz w:val="24"/>
          <w:szCs w:val="24"/>
        </w:rPr>
      </w:pPr>
      <w:r>
        <w:rPr>
          <w:rFonts w:cs="ＭＳ 明朝" w:hint="eastAsia"/>
          <w:sz w:val="24"/>
          <w:szCs w:val="24"/>
        </w:rPr>
        <w:t xml:space="preserve">　皆がクマの被害にあわないように、そしてクマが人間に近づいて駆除されないようにするためにゴミの後始末は自分の責任できちんと行いましょう。</w:t>
      </w:r>
    </w:p>
    <w:p w:rsidR="00000000" w:rsidRDefault="00EA1ABC">
      <w:pPr>
        <w:tabs>
          <w:tab w:val="left" w:pos="5940"/>
        </w:tabs>
        <w:rPr>
          <w:rFonts w:cstheme="minorBidi"/>
          <w:sz w:val="24"/>
          <w:szCs w:val="24"/>
        </w:rPr>
      </w:pPr>
      <w:r>
        <w:rPr>
          <w:rFonts w:cs="ＭＳ 明朝" w:hint="eastAsia"/>
          <w:sz w:val="24"/>
          <w:szCs w:val="24"/>
        </w:rPr>
        <w:t xml:space="preserve">　人間活動によって生じる生ゴミや残飯、廃棄リンゴや廃鳥に餌付いたり、家畜用飼料等に誘引される例が発生しており、それらの適正管理がツキノワグマを誘引しないための重要な対策と考えられます。</w:t>
      </w:r>
    </w:p>
    <w:p w:rsidR="00000000" w:rsidRDefault="00EA1ABC">
      <w:pPr>
        <w:tabs>
          <w:tab w:val="left" w:pos="5940"/>
        </w:tabs>
        <w:rPr>
          <w:rFonts w:cstheme="minorBidi"/>
          <w:sz w:val="24"/>
          <w:szCs w:val="24"/>
        </w:rPr>
      </w:pPr>
      <w:r>
        <w:rPr>
          <w:rFonts w:cs="ＭＳ 明朝" w:hint="eastAsia"/>
          <w:sz w:val="24"/>
          <w:szCs w:val="24"/>
        </w:rPr>
        <w:t xml:space="preserve">　また、ツキノワグマは、一旦これらの採餌を学習す</w:t>
      </w:r>
      <w:r>
        <w:rPr>
          <w:rFonts w:cs="ＭＳ 明朝" w:hint="eastAsia"/>
          <w:sz w:val="24"/>
          <w:szCs w:val="24"/>
        </w:rPr>
        <w:t>ると、繰返し執着し、危険性を高めるため、有害駆除により殺処分されることがあります。</w:t>
      </w:r>
    </w:p>
    <w:p w:rsidR="00000000" w:rsidRDefault="00EA1ABC">
      <w:pPr>
        <w:pBdr>
          <w:bottom w:val="dotted" w:sz="24" w:space="1" w:color="auto"/>
        </w:pBdr>
        <w:tabs>
          <w:tab w:val="left" w:pos="5940"/>
        </w:tabs>
        <w:rPr>
          <w:rFonts w:cstheme="minorBidi"/>
          <w:sz w:val="24"/>
          <w:szCs w:val="24"/>
        </w:rPr>
      </w:pPr>
      <w:r>
        <w:rPr>
          <w:rFonts w:cs="ＭＳ 明朝" w:hint="eastAsia"/>
          <w:sz w:val="24"/>
          <w:szCs w:val="24"/>
        </w:rPr>
        <w:t xml:space="preserve">　このように人間側に起因し被害を招いているものについて、不幸な出会いや駆除を防ぐため、クマの餌となるうるものの適切な処理が必要です。</w:t>
      </w:r>
    </w:p>
    <w:p w:rsidR="00000000" w:rsidRDefault="00EA1ABC">
      <w:pPr>
        <w:pBdr>
          <w:bottom w:val="dotted" w:sz="24" w:space="1" w:color="auto"/>
        </w:pBdr>
        <w:tabs>
          <w:tab w:val="left" w:pos="5940"/>
        </w:tabs>
        <w:rPr>
          <w:rFonts w:cstheme="minorBidi"/>
          <w:sz w:val="24"/>
          <w:szCs w:val="24"/>
        </w:rPr>
      </w:pPr>
    </w:p>
    <w:p w:rsidR="00000000" w:rsidRDefault="00EA1ABC">
      <w:pPr>
        <w:tabs>
          <w:tab w:val="left" w:pos="5940"/>
        </w:tabs>
        <w:rPr>
          <w:rFonts w:cstheme="minorBidi"/>
          <w:b/>
          <w:bCs/>
          <w:i/>
          <w:iCs/>
          <w:color w:val="00800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135255</wp:posOffset>
                </wp:positionV>
                <wp:extent cx="2943225" cy="371475"/>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3714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85pt;margin-top:10.65pt;width:231.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" filled="f"/>
            </w:pict>
          </mc:Fallback>
        </mc:AlternateContent>
      </w:r>
    </w:p>
    <w:p w:rsidR="00000000" w:rsidRDefault="00EA1ABC">
      <w:pPr>
        <w:tabs>
          <w:tab w:val="left" w:pos="5940"/>
        </w:tabs>
        <w:rPr>
          <w:rFonts w:cstheme="minorBidi"/>
          <w:b/>
          <w:bCs/>
          <w:i/>
          <w:iCs/>
          <w:color w:val="008000"/>
          <w:sz w:val="28"/>
          <w:szCs w:val="28"/>
        </w:rPr>
      </w:pPr>
      <w:r>
        <w:rPr>
          <w:rFonts w:cs="ＭＳ 明朝" w:hint="eastAsia"/>
          <w:b/>
          <w:bCs/>
          <w:i/>
          <w:iCs/>
          <w:color w:val="008000"/>
          <w:sz w:val="28"/>
          <w:szCs w:val="28"/>
        </w:rPr>
        <w:t>ツキノワグマってこんな動物です。</w:t>
      </w:r>
    </w:p>
    <w:p w:rsidR="00000000" w:rsidRDefault="00EA1ABC">
      <w:pPr>
        <w:tabs>
          <w:tab w:val="left" w:pos="5940"/>
        </w:tabs>
        <w:ind w:firstLineChars="100" w:firstLine="241"/>
        <w:rPr>
          <w:rFonts w:cstheme="minorBidi"/>
          <w:b/>
          <w:bCs/>
          <w:sz w:val="24"/>
          <w:szCs w:val="24"/>
        </w:rPr>
      </w:pPr>
    </w:p>
    <w:p w:rsidR="00000000" w:rsidRDefault="00EA1ABC">
      <w:pPr>
        <w:tabs>
          <w:tab w:val="left" w:pos="5940"/>
        </w:tabs>
        <w:ind w:firstLineChars="100" w:firstLine="241"/>
        <w:rPr>
          <w:rFonts w:cstheme="minorBidi"/>
          <w:b/>
          <w:bCs/>
          <w:sz w:val="24"/>
          <w:szCs w:val="24"/>
        </w:rPr>
      </w:pPr>
      <w:r>
        <w:rPr>
          <w:rFonts w:cs="ＭＳ 明朝" w:hint="eastAsia"/>
          <w:b/>
          <w:bCs/>
          <w:sz w:val="24"/>
          <w:szCs w:val="24"/>
        </w:rPr>
        <w:t>【　ツキノワグマの特徴　】</w:t>
      </w:r>
    </w:p>
    <w:p w:rsidR="00000000" w:rsidRDefault="00EA1ABC">
      <w:pPr>
        <w:tabs>
          <w:tab w:val="left" w:pos="5940"/>
        </w:tabs>
        <w:ind w:firstLineChars="100" w:firstLine="220"/>
        <w:rPr>
          <w:rFonts w:cstheme="minorBidi"/>
          <w:sz w:val="22"/>
          <w:szCs w:val="22"/>
        </w:rPr>
      </w:pPr>
      <w:r>
        <w:rPr>
          <w:rFonts w:cs="ＭＳ 明朝" w:hint="eastAsia"/>
          <w:sz w:val="22"/>
          <w:szCs w:val="22"/>
        </w:rPr>
        <w:t xml:space="preserve">●体　長　　</w:t>
      </w:r>
      <w:r>
        <w:rPr>
          <w:sz w:val="22"/>
          <w:szCs w:val="22"/>
        </w:rPr>
        <w:t>120~145</w:t>
      </w:r>
      <w:r>
        <w:rPr>
          <w:rFonts w:cs="ＭＳ 明朝" w:hint="eastAsia"/>
          <w:sz w:val="22"/>
          <w:szCs w:val="22"/>
        </w:rPr>
        <w:t>㎝</w:t>
      </w:r>
    </w:p>
    <w:p w:rsidR="00000000" w:rsidRDefault="00EA1ABC">
      <w:pPr>
        <w:tabs>
          <w:tab w:val="left" w:pos="5940"/>
        </w:tabs>
        <w:ind w:firstLineChars="100" w:firstLine="220"/>
        <w:rPr>
          <w:rFonts w:cstheme="minorBidi"/>
          <w:sz w:val="22"/>
          <w:szCs w:val="22"/>
        </w:rPr>
      </w:pPr>
      <w:r>
        <w:rPr>
          <w:rFonts w:cs="ＭＳ 明朝" w:hint="eastAsia"/>
          <w:sz w:val="22"/>
          <w:szCs w:val="22"/>
        </w:rPr>
        <w:t xml:space="preserve">●体　重　　</w:t>
      </w:r>
      <w:r>
        <w:rPr>
          <w:sz w:val="22"/>
          <w:szCs w:val="22"/>
        </w:rPr>
        <w:t>70~120</w:t>
      </w:r>
      <w:r>
        <w:rPr>
          <w:rFonts w:cs="ＭＳ 明朝" w:hint="eastAsia"/>
          <w:sz w:val="22"/>
          <w:szCs w:val="22"/>
        </w:rPr>
        <w:t>㎏</w:t>
      </w:r>
    </w:p>
    <w:p w:rsidR="00000000" w:rsidRDefault="00EA1ABC">
      <w:pPr>
        <w:tabs>
          <w:tab w:val="left" w:pos="5940"/>
        </w:tabs>
        <w:ind w:firstLineChars="100" w:firstLine="220"/>
        <w:rPr>
          <w:rFonts w:cstheme="minorBidi"/>
          <w:sz w:val="22"/>
          <w:szCs w:val="22"/>
        </w:rPr>
      </w:pPr>
      <w:r>
        <w:rPr>
          <w:rFonts w:cs="ＭＳ 明朝" w:hint="eastAsia"/>
          <w:sz w:val="22"/>
          <w:szCs w:val="22"/>
        </w:rPr>
        <w:t>●臭　覚　　敏感</w:t>
      </w:r>
    </w:p>
    <w:p w:rsidR="00000000" w:rsidRDefault="00EA1ABC">
      <w:pPr>
        <w:tabs>
          <w:tab w:val="left" w:pos="5940"/>
        </w:tabs>
        <w:ind w:firstLineChars="100" w:firstLine="220"/>
        <w:rPr>
          <w:rFonts w:cstheme="minorBidi"/>
          <w:sz w:val="22"/>
          <w:szCs w:val="22"/>
        </w:rPr>
      </w:pPr>
      <w:r>
        <w:rPr>
          <w:rFonts w:cs="ＭＳ 明朝" w:hint="eastAsia"/>
          <w:sz w:val="22"/>
          <w:szCs w:val="22"/>
        </w:rPr>
        <w:t>●聴　力　　優れている</w:t>
      </w:r>
    </w:p>
    <w:p w:rsidR="00000000" w:rsidRDefault="00EA1ABC">
      <w:pPr>
        <w:tabs>
          <w:tab w:val="left" w:pos="5940"/>
        </w:tabs>
        <w:ind w:firstLineChars="100" w:firstLine="220"/>
        <w:rPr>
          <w:rFonts w:cstheme="minorBidi"/>
          <w:sz w:val="22"/>
          <w:szCs w:val="22"/>
        </w:rPr>
      </w:pPr>
      <w:r>
        <w:rPr>
          <w:rFonts w:cs="ＭＳ 明朝" w:hint="eastAsia"/>
          <w:sz w:val="22"/>
          <w:szCs w:val="22"/>
        </w:rPr>
        <w:t>●視　力　　あまりよくない</w:t>
      </w:r>
    </w:p>
    <w:p w:rsidR="00000000" w:rsidRDefault="00EA1ABC">
      <w:pPr>
        <w:tabs>
          <w:tab w:val="left" w:pos="5940"/>
        </w:tabs>
        <w:ind w:firstLineChars="100" w:firstLine="220"/>
        <w:rPr>
          <w:rFonts w:cstheme="minorBidi"/>
          <w:sz w:val="22"/>
          <w:szCs w:val="22"/>
        </w:rPr>
      </w:pPr>
      <w:r>
        <w:rPr>
          <w:rFonts w:cs="ＭＳ 明朝" w:hint="eastAsia"/>
          <w:sz w:val="22"/>
          <w:szCs w:val="22"/>
        </w:rPr>
        <w:t>●性　格　　おとなしい　内気　子連れの親は強気</w:t>
      </w:r>
    </w:p>
    <w:p w:rsidR="00000000" w:rsidRDefault="00EA1ABC">
      <w:pPr>
        <w:tabs>
          <w:tab w:val="left" w:pos="5940"/>
        </w:tabs>
        <w:ind w:firstLineChars="100" w:firstLine="220"/>
        <w:rPr>
          <w:rFonts w:cstheme="minorBidi"/>
          <w:sz w:val="22"/>
          <w:szCs w:val="22"/>
        </w:rPr>
      </w:pPr>
      <w:r>
        <w:rPr>
          <w:rFonts w:cs="ＭＳ 明朝" w:hint="eastAsia"/>
          <w:sz w:val="22"/>
          <w:szCs w:val="22"/>
        </w:rPr>
        <w:t>●特　技　　木登り　水泳　走るのも速い</w:t>
      </w:r>
    </w:p>
    <w:p w:rsidR="00000000" w:rsidRDefault="00EA1ABC">
      <w:pPr>
        <w:tabs>
          <w:tab w:val="left" w:pos="5940"/>
        </w:tabs>
        <w:ind w:leftChars="114" w:left="1559" w:hangingChars="600" w:hanging="1320"/>
        <w:rPr>
          <w:rFonts w:cstheme="minorBidi"/>
          <w:sz w:val="22"/>
          <w:szCs w:val="22"/>
        </w:rPr>
      </w:pPr>
      <w:r>
        <w:rPr>
          <w:rFonts w:cs="ＭＳ 明朝" w:hint="eastAsia"/>
          <w:sz w:val="22"/>
          <w:szCs w:val="22"/>
        </w:rPr>
        <w:t>●食べ物</w:t>
      </w:r>
      <w:r>
        <w:rPr>
          <w:rFonts w:cs="ＭＳ 明朝" w:hint="eastAsia"/>
          <w:sz w:val="22"/>
          <w:szCs w:val="22"/>
        </w:rPr>
        <w:t xml:space="preserve">　　ハチミツ、ドングリ、山菜（タケノコ、フキ、マタタビ、キイチゴ、ヤマブドウなど）が好物、昆虫（アリ、ハチ）、サワガニ、木の若芽、葉、里部に出没し栗、柿等の果樹を食べる。</w:t>
      </w:r>
    </w:p>
    <w:p w:rsidR="00000000" w:rsidRDefault="00EA1ABC">
      <w:pPr>
        <w:tabs>
          <w:tab w:val="left" w:pos="5940"/>
        </w:tabs>
        <w:ind w:firstLineChars="100" w:firstLine="220"/>
        <w:rPr>
          <w:rFonts w:cstheme="minorBidi"/>
          <w:sz w:val="22"/>
          <w:szCs w:val="22"/>
        </w:rPr>
      </w:pPr>
      <w:r>
        <w:rPr>
          <w:rFonts w:cs="ＭＳ 明朝" w:hint="eastAsia"/>
          <w:sz w:val="22"/>
          <w:szCs w:val="22"/>
        </w:rPr>
        <w:t>●習　性　　急に背中を見せて走って逃げると反射的に追いかけてくるといわれている。</w:t>
      </w:r>
    </w:p>
    <w:p w:rsidR="00000000" w:rsidRDefault="00EA1ABC">
      <w:pPr>
        <w:tabs>
          <w:tab w:val="left" w:pos="5940"/>
        </w:tabs>
        <w:ind w:firstLineChars="100" w:firstLine="220"/>
        <w:rPr>
          <w:rFonts w:cstheme="minorBidi"/>
          <w:sz w:val="22"/>
          <w:szCs w:val="22"/>
        </w:rPr>
      </w:pPr>
      <w:r>
        <w:rPr>
          <w:rFonts w:cs="ＭＳ 明朝" w:hint="eastAsia"/>
          <w:sz w:val="22"/>
          <w:szCs w:val="22"/>
        </w:rPr>
        <w:t xml:space="preserve">　　　　　　（逃げるものを追いかける）</w:t>
      </w:r>
    </w:p>
    <w:p w:rsidR="00000000" w:rsidRDefault="00EA1ABC">
      <w:pPr>
        <w:tabs>
          <w:tab w:val="left" w:pos="5940"/>
        </w:tabs>
        <w:ind w:firstLineChars="100" w:firstLine="220"/>
        <w:rPr>
          <w:rFonts w:cstheme="minorBidi"/>
          <w:sz w:val="22"/>
          <w:szCs w:val="22"/>
        </w:rPr>
      </w:pPr>
    </w:p>
    <w:p w:rsidR="00000000" w:rsidRDefault="00EA1ABC" w:rsidP="00EA1ABC">
      <w:pPr>
        <w:tabs>
          <w:tab w:val="left" w:pos="5940"/>
        </w:tabs>
        <w:ind w:firstLineChars="100" w:firstLine="210"/>
        <w:rPr>
          <w:rFonts w:cstheme="minorBid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142240</wp:posOffset>
                </wp:positionV>
                <wp:extent cx="6181725" cy="94297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42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2.15pt;margin-top:11.2pt;width:486.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" filled="f"/>
            </w:pict>
          </mc:Fallback>
        </mc:AlternateContent>
      </w:r>
    </w:p>
    <w:p w:rsidR="00000000" w:rsidRDefault="00EA1ABC">
      <w:pPr>
        <w:tabs>
          <w:tab w:val="left" w:pos="5940"/>
        </w:tabs>
        <w:ind w:firstLineChars="100" w:firstLine="240"/>
        <w:rPr>
          <w:rFonts w:cstheme="minorBidi"/>
          <w:sz w:val="24"/>
          <w:szCs w:val="24"/>
        </w:rPr>
      </w:pPr>
    </w:p>
    <w:p w:rsidR="00000000" w:rsidRDefault="00EA1ABC">
      <w:pPr>
        <w:tabs>
          <w:tab w:val="left" w:pos="5940"/>
        </w:tabs>
        <w:ind w:leftChars="114" w:left="479" w:hangingChars="100" w:hanging="240"/>
        <w:rPr>
          <w:rFonts w:cstheme="minorBidi"/>
          <w:sz w:val="24"/>
          <w:szCs w:val="24"/>
        </w:rPr>
      </w:pPr>
      <w:r>
        <w:rPr>
          <w:rFonts w:cs="ＭＳ 明朝" w:hint="eastAsia"/>
          <w:sz w:val="24"/>
          <w:szCs w:val="24"/>
        </w:rPr>
        <w:t xml:space="preserve">　　クマを目撃したり、出没した形跡があったとき、又は、クマによる農林作物等の被害があったときは、クマの被害防止対策などクマについての相談・問い合わせは、最寄りの市町村役場又は地方振興局保健福祉環境部へ</w:t>
      </w:r>
    </w:p>
    <w:p w:rsidR="00000000" w:rsidRDefault="00EA1ABC">
      <w:pPr>
        <w:rPr>
          <w:rFonts w:cstheme="minorBidi"/>
          <w:i/>
          <w:iCs/>
          <w:sz w:val="22"/>
          <w:szCs w:val="22"/>
        </w:rPr>
      </w:pPr>
    </w:p>
    <w:sectPr w:rsidR="00000000">
      <w:pgSz w:w="11906" w:h="16838" w:code="9"/>
      <w:pgMar w:top="709" w:right="1418"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BC"/>
    <w:rsid w:val="00EA1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F">
    <w:name w:val="RTFﾌｧｲﾙ"/>
    <w:uiPriority w:val="99"/>
    <w:pPr>
      <w:widowControl w:val="0"/>
      <w:wordWrap w:val="0"/>
      <w:autoSpaceDE w:val="0"/>
      <w:autoSpaceDN w:val="0"/>
      <w:adjustRightInd w:val="0"/>
      <w:spacing w:line="362" w:lineRule="exact"/>
      <w:jc w:val="both"/>
    </w:pPr>
    <w:rPr>
      <w:rFonts w:ascii="Times New Roman" w:eastAsia="ＭＳ 明朝"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F">
    <w:name w:val="RTFﾌｧｲﾙ"/>
    <w:uiPriority w:val="99"/>
    <w:pPr>
      <w:widowControl w:val="0"/>
      <w:wordWrap w:val="0"/>
      <w:autoSpaceDE w:val="0"/>
      <w:autoSpaceDN w:val="0"/>
      <w:adjustRightInd w:val="0"/>
      <w:spacing w:line="362" w:lineRule="exact"/>
      <w:jc w:val="both"/>
    </w:pPr>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住民情報システム入力用原稿【クマに合わない方法】</vt:lpstr>
    </vt:vector>
  </TitlesOfParts>
  <Company>岩手県</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住民情報システム入力用原稿【クマに合わない方法】</dc:title>
  <dc:creator>清川　 勝</dc:creator>
  <cp:lastModifiedBy>SS13110309</cp:lastModifiedBy>
  <cp:revision>2</cp:revision>
  <cp:lastPrinted>2001-09-17T09:24:00Z</cp:lastPrinted>
  <dcterms:created xsi:type="dcterms:W3CDTF">2015-01-19T01:19:00Z</dcterms:created>
  <dcterms:modified xsi:type="dcterms:W3CDTF">2015-01-19T01:19:00Z</dcterms:modified>
</cp:coreProperties>
</file>