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7E5" w:rsidRDefault="000C57E5" w:rsidP="000C57E5">
      <w:pPr>
        <w:adjustRightInd/>
        <w:ind w:left="202"/>
        <w:jc w:val="right"/>
        <w:rPr>
          <w:rFonts w:ascii="ＭＳ 明朝" w:eastAsia="ＭＳ ゴシック" w:cs="ＭＳ ゴシック"/>
          <w:sz w:val="19"/>
          <w:szCs w:val="19"/>
          <w:bdr w:val="single" w:sz="4" w:space="0" w:color="000000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bdr w:val="single" w:sz="4" w:space="0" w:color="000000"/>
        </w:rPr>
        <w:t>共通様式２－１</w:t>
      </w:r>
    </w:p>
    <w:p w:rsidR="00DE69A4" w:rsidRPr="000C57E5" w:rsidRDefault="00DE69A4" w:rsidP="000C57E5">
      <w:pPr>
        <w:adjustRightInd/>
        <w:ind w:left="202"/>
        <w:jc w:val="right"/>
        <w:rPr>
          <w:rFonts w:ascii="ＭＳ 明朝" w:hint="eastAsia"/>
          <w:spacing w:val="6"/>
          <w:sz w:val="19"/>
          <w:szCs w:val="19"/>
        </w:rPr>
      </w:pPr>
      <w:r>
        <w:rPr>
          <w:rFonts w:ascii="ＭＳ 明朝" w:eastAsia="ＭＳ ゴシック" w:cs="ＭＳ ゴシック" w:hint="eastAsia"/>
          <w:sz w:val="19"/>
          <w:szCs w:val="19"/>
          <w:bdr w:val="single" w:sz="4" w:space="0" w:color="000000"/>
        </w:rPr>
        <w:t>合算版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spacing w:line="320" w:lineRule="exact"/>
        <w:ind w:left="202"/>
        <w:jc w:val="center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eastAsia="ＭＳ ゴシック" w:cs="ＭＳ ゴシック" w:hint="eastAsia"/>
          <w:spacing w:val="2"/>
        </w:rPr>
        <w:t>所要経費について</w:t>
      </w:r>
    </w:p>
    <w:p w:rsidR="000C57E5" w:rsidRPr="000C57E5" w:rsidRDefault="000C57E5" w:rsidP="000C57E5">
      <w:pPr>
        <w:tabs>
          <w:tab w:val="left" w:pos="2334"/>
        </w:tabs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color w:val="auto"/>
          <w:spacing w:val="6"/>
          <w:sz w:val="19"/>
          <w:szCs w:val="19"/>
          <w:lang w:eastAsia="zh-TW"/>
        </w:rPr>
      </w:pPr>
      <w:r w:rsidRPr="000C57E5">
        <w:rPr>
          <w:rFonts w:ascii="ＭＳ 明朝" w:hint="eastAsia"/>
          <w:color w:val="auto"/>
          <w:spacing w:val="6"/>
          <w:sz w:val="19"/>
          <w:szCs w:val="19"/>
        </w:rPr>
        <w:t xml:space="preserve">　</w:t>
      </w:r>
      <w:r w:rsidRPr="000C57E5">
        <w:rPr>
          <w:rFonts w:ascii="ＭＳ 明朝" w:hint="eastAsia"/>
          <w:color w:val="auto"/>
          <w:spacing w:val="6"/>
          <w:sz w:val="19"/>
          <w:szCs w:val="19"/>
          <w:lang w:eastAsia="zh-TW"/>
        </w:rPr>
        <w:t>【</w:t>
      </w:r>
      <w:r w:rsidRPr="000C57E5">
        <w:rPr>
          <w:rFonts w:ascii="ＭＳ ゴシック" w:eastAsia="ＭＳ ゴシック" w:hAnsi="ＭＳ ゴシック" w:hint="eastAsia"/>
          <w:color w:val="auto"/>
          <w:spacing w:val="6"/>
          <w:sz w:val="19"/>
          <w:szCs w:val="19"/>
          <w:lang w:eastAsia="zh-TW"/>
        </w:rPr>
        <w:t>委託先用</w:t>
      </w:r>
      <w:r w:rsidRPr="000C57E5">
        <w:rPr>
          <w:rFonts w:ascii="ＭＳ 明朝" w:hint="eastAsia"/>
          <w:color w:val="auto"/>
          <w:spacing w:val="6"/>
          <w:sz w:val="19"/>
          <w:szCs w:val="19"/>
          <w:lang w:eastAsia="zh-TW"/>
        </w:rPr>
        <w:t>】</w:t>
      </w:r>
    </w:p>
    <w:p w:rsidR="000C57E5" w:rsidRPr="002B556F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ゴシック" w:eastAsia="PMingLiU" w:hAnsi="ＭＳ ゴシック" w:cs="ＭＳ 明朝"/>
          <w:color w:val="auto"/>
          <w:sz w:val="19"/>
          <w:szCs w:val="19"/>
          <w:lang w:eastAsia="zh-TW"/>
        </w:rPr>
      </w:pP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ゴシック" w:eastAsia="ＭＳ ゴシック" w:hAnsi="ＭＳ ゴシック" w:cs="ＭＳ 明朝" w:hint="eastAsia"/>
          <w:color w:val="auto"/>
          <w:sz w:val="19"/>
          <w:szCs w:val="19"/>
          <w:lang w:eastAsia="zh-TW"/>
        </w:rPr>
        <w:t xml:space="preserve">【事業内容名】　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Chars="101" w:left="242" w:firstLineChars="100" w:firstLine="190"/>
        <w:jc w:val="left"/>
        <w:rPr>
          <w:rFonts w:ascii="ＭＳ 明朝"/>
          <w:spacing w:val="6"/>
          <w:sz w:val="19"/>
          <w:szCs w:val="19"/>
          <w:lang w:eastAsia="zh-TW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lang w:eastAsia="zh-TW"/>
        </w:rPr>
        <w:t xml:space="preserve">【組　織　名】　　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                                                      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>（単位：円）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4"/>
        <w:gridCol w:w="2234"/>
        <w:gridCol w:w="4054"/>
      </w:tblGrid>
      <w:tr w:rsidR="000C57E5" w:rsidRPr="000C57E5" w:rsidTr="000C57E5">
        <w:trPr>
          <w:trHeight w:val="575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事業の経費項目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 xml:space="preserve"> 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事業の経費項目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金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積算内訳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積算内訳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>諸　　　　謝　　　　金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旅　　　　　　　　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借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損　　　　料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3A179F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color w:val="auto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印刷製本費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印刷製本費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消耗品費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消耗品費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図書購入費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図書購入費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会議費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会議費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通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信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運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搬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雑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役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務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保　　　　険　　　　料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再　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委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　託　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消費税相当額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消費税相当額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rPr>
          <w:trHeight w:val="507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</w:tbl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１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積算にあたっては、事業の内容との関係を十分に考慮すること。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２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「積算内訳」については積算根拠を明確に記載すること。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 w:hAnsi="ＭＳ 明朝" w:cs="ＭＳ 明朝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３　「消費税相当額」には、不課税対象経費にかかる消費税相当額を計上すること。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jc w:val="left"/>
        <w:rPr>
          <w:rFonts w:ascii="ＭＳ 明朝"/>
          <w:spacing w:val="6"/>
          <w:sz w:val="19"/>
          <w:szCs w:val="19"/>
        </w:rPr>
      </w:pPr>
    </w:p>
    <w:p w:rsidR="004E7BEF" w:rsidRDefault="004E7BEF">
      <w:pPr>
        <w:widowControl/>
        <w:overflowPunct/>
        <w:adjustRightInd/>
        <w:jc w:val="left"/>
        <w:textAlignment w:val="auto"/>
        <w:rPr>
          <w:rFonts w:hint="eastAsia"/>
        </w:rPr>
      </w:pPr>
      <w:bookmarkStart w:id="0" w:name="_GoBack"/>
      <w:bookmarkEnd w:id="0"/>
    </w:p>
    <w:p w:rsidR="00DE69A4" w:rsidRPr="000C57E5" w:rsidRDefault="00DE69A4" w:rsidP="00DE69A4">
      <w:pPr>
        <w:adjustRightInd/>
        <w:ind w:left="202"/>
        <w:jc w:val="righ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bdr w:val="single" w:sz="4" w:space="0" w:color="000000"/>
        </w:rPr>
        <w:lastRenderedPageBreak/>
        <w:t>共通様式２－１</w:t>
      </w:r>
    </w:p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spacing w:line="320" w:lineRule="exact"/>
        <w:ind w:left="202"/>
        <w:jc w:val="center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eastAsia="ＭＳ ゴシック" w:cs="ＭＳ ゴシック" w:hint="eastAsia"/>
          <w:spacing w:val="2"/>
        </w:rPr>
        <w:t>所要経費について</w:t>
      </w:r>
    </w:p>
    <w:p w:rsidR="00DE69A4" w:rsidRPr="000C57E5" w:rsidRDefault="00DE69A4" w:rsidP="00DE69A4">
      <w:pPr>
        <w:tabs>
          <w:tab w:val="left" w:pos="2334"/>
        </w:tabs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color w:val="auto"/>
          <w:spacing w:val="6"/>
          <w:sz w:val="19"/>
          <w:szCs w:val="19"/>
          <w:lang w:eastAsia="zh-TW"/>
        </w:rPr>
      </w:pPr>
      <w:r w:rsidRPr="000C57E5">
        <w:rPr>
          <w:rFonts w:ascii="ＭＳ 明朝" w:hint="eastAsia"/>
          <w:color w:val="auto"/>
          <w:spacing w:val="6"/>
          <w:sz w:val="19"/>
          <w:szCs w:val="19"/>
        </w:rPr>
        <w:t xml:space="preserve">　</w:t>
      </w:r>
      <w:r w:rsidRPr="000C57E5">
        <w:rPr>
          <w:rFonts w:ascii="ＭＳ 明朝" w:hint="eastAsia"/>
          <w:color w:val="auto"/>
          <w:spacing w:val="6"/>
          <w:sz w:val="19"/>
          <w:szCs w:val="19"/>
          <w:lang w:eastAsia="zh-TW"/>
        </w:rPr>
        <w:t>【</w:t>
      </w:r>
      <w:r w:rsidRPr="000C57E5">
        <w:rPr>
          <w:rFonts w:ascii="ＭＳ ゴシック" w:eastAsia="ＭＳ ゴシック" w:hAnsi="ＭＳ ゴシック" w:hint="eastAsia"/>
          <w:color w:val="auto"/>
          <w:spacing w:val="6"/>
          <w:sz w:val="19"/>
          <w:szCs w:val="19"/>
          <w:lang w:eastAsia="zh-TW"/>
        </w:rPr>
        <w:t>委託先用</w:t>
      </w:r>
      <w:r w:rsidRPr="000C57E5">
        <w:rPr>
          <w:rFonts w:ascii="ＭＳ 明朝" w:hint="eastAsia"/>
          <w:color w:val="auto"/>
          <w:spacing w:val="6"/>
          <w:sz w:val="19"/>
          <w:szCs w:val="19"/>
          <w:lang w:eastAsia="zh-TW"/>
        </w:rPr>
        <w:t>】</w:t>
      </w:r>
    </w:p>
    <w:p w:rsidR="00DE69A4" w:rsidRPr="002B556F" w:rsidRDefault="00DE69A4" w:rsidP="00DE69A4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ゴシック" w:eastAsia="PMingLiU" w:hAnsi="ＭＳ ゴシック" w:cs="ＭＳ 明朝"/>
          <w:color w:val="auto"/>
          <w:sz w:val="19"/>
          <w:szCs w:val="19"/>
          <w:lang w:eastAsia="zh-TW"/>
        </w:rPr>
      </w:pP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ゴシック" w:eastAsia="ＭＳ ゴシック" w:hAnsi="ＭＳ ゴシック" w:cs="ＭＳ 明朝" w:hint="eastAsia"/>
          <w:color w:val="auto"/>
          <w:sz w:val="19"/>
          <w:szCs w:val="19"/>
          <w:lang w:eastAsia="zh-TW"/>
        </w:rPr>
        <w:t xml:space="preserve">【事業内容名】　</w:t>
      </w:r>
    </w:p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ind w:leftChars="101" w:left="242" w:firstLineChars="100" w:firstLine="190"/>
        <w:jc w:val="left"/>
        <w:rPr>
          <w:rFonts w:ascii="ＭＳ 明朝"/>
          <w:spacing w:val="6"/>
          <w:sz w:val="19"/>
          <w:szCs w:val="19"/>
          <w:lang w:eastAsia="zh-TW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lang w:eastAsia="zh-TW"/>
        </w:rPr>
        <w:t xml:space="preserve">【組　織　名】　　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                                                      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>（単位：円）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4"/>
        <w:gridCol w:w="2234"/>
        <w:gridCol w:w="4054"/>
      </w:tblGrid>
      <w:tr w:rsidR="00DE69A4" w:rsidRPr="000C57E5" w:rsidTr="00881947">
        <w:trPr>
          <w:trHeight w:val="575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事業の経費項目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 xml:space="preserve"> 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事業の経費項目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金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積算内訳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積算内訳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>諸　　　　謝　　　　金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旅　　　　　　　　　費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借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損　　　　料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3A179F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color w:val="auto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印刷製本費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印刷製本費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消耗品費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消耗品費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図書購入費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図書購入費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会議費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会議費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通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信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運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搬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雑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役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務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保　　　　険　　　　料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再　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委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　託　　費</w:t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消費税相当額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消費税相当額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DE69A4" w:rsidRPr="000C57E5" w:rsidTr="00881947">
        <w:trPr>
          <w:trHeight w:val="507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9A4" w:rsidRPr="000C57E5" w:rsidRDefault="00DE69A4" w:rsidP="00881947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</w:tbl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１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積算にあたっては、事業の内容との関係を十分に考慮すること。</w:t>
      </w:r>
    </w:p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２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「積算内訳」については積算根拠を明確に記載すること。</w:t>
      </w:r>
    </w:p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 w:hAnsi="ＭＳ 明朝" w:cs="ＭＳ 明朝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３　「消費税相当額」には、不課税対象経費にかかる消費税相当額を計上すること。</w:t>
      </w:r>
    </w:p>
    <w:p w:rsidR="00DE69A4" w:rsidRPr="000C57E5" w:rsidRDefault="00DE69A4" w:rsidP="00DE69A4">
      <w:pPr>
        <w:suppressAutoHyphens/>
        <w:wordWrap w:val="0"/>
        <w:overflowPunct/>
        <w:autoSpaceDE w:val="0"/>
        <w:autoSpaceDN w:val="0"/>
        <w:adjustRightInd/>
        <w:jc w:val="left"/>
        <w:rPr>
          <w:rFonts w:ascii="ＭＳ 明朝"/>
          <w:spacing w:val="6"/>
          <w:sz w:val="19"/>
          <w:szCs w:val="19"/>
        </w:rPr>
      </w:pPr>
    </w:p>
    <w:p w:rsidR="00DE69A4" w:rsidRDefault="00DE69A4" w:rsidP="00DE69A4">
      <w:pPr>
        <w:widowControl/>
        <w:overflowPunct/>
        <w:adjustRightInd/>
        <w:jc w:val="left"/>
        <w:textAlignment w:val="auto"/>
      </w:pPr>
    </w:p>
    <w:p w:rsidR="00DE69A4" w:rsidRPr="00DE69A4" w:rsidRDefault="00DE69A4">
      <w:pPr>
        <w:widowControl/>
        <w:overflowPunct/>
        <w:adjustRightInd/>
        <w:jc w:val="left"/>
        <w:textAlignment w:val="auto"/>
        <w:rPr>
          <w:rFonts w:hint="eastAsia"/>
        </w:rPr>
      </w:pPr>
    </w:p>
    <w:sectPr w:rsidR="00DE69A4" w:rsidRPr="00DE69A4" w:rsidSect="00FF7557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9" w:rsidRDefault="00455439" w:rsidP="000C57E5">
      <w:r>
        <w:separator/>
      </w:r>
    </w:p>
  </w:endnote>
  <w:endnote w:type="continuationSeparator" w:id="0">
    <w:p w:rsidR="00455439" w:rsidRDefault="00455439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9" w:rsidRDefault="00455439" w:rsidP="000C57E5">
      <w:r>
        <w:separator/>
      </w:r>
    </w:p>
  </w:footnote>
  <w:footnote w:type="continuationSeparator" w:id="0">
    <w:p w:rsidR="00455439" w:rsidRDefault="00455439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213DC5"/>
    <w:rsid w:val="00251442"/>
    <w:rsid w:val="002B556F"/>
    <w:rsid w:val="003A179F"/>
    <w:rsid w:val="00413D74"/>
    <w:rsid w:val="00455439"/>
    <w:rsid w:val="004A4C73"/>
    <w:rsid w:val="004E7BEF"/>
    <w:rsid w:val="0055668C"/>
    <w:rsid w:val="005754D4"/>
    <w:rsid w:val="005D0137"/>
    <w:rsid w:val="006140E8"/>
    <w:rsid w:val="00651186"/>
    <w:rsid w:val="006930C5"/>
    <w:rsid w:val="0069555D"/>
    <w:rsid w:val="00724460"/>
    <w:rsid w:val="00783D3A"/>
    <w:rsid w:val="00875793"/>
    <w:rsid w:val="008E7DD9"/>
    <w:rsid w:val="00921745"/>
    <w:rsid w:val="00947D50"/>
    <w:rsid w:val="009527D1"/>
    <w:rsid w:val="00AC5A05"/>
    <w:rsid w:val="00AE0240"/>
    <w:rsid w:val="00B5693D"/>
    <w:rsid w:val="00CF2BE6"/>
    <w:rsid w:val="00D53388"/>
    <w:rsid w:val="00DE69A4"/>
    <w:rsid w:val="00DF4815"/>
    <w:rsid w:val="00F44D8A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B8CAFEC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2072F-E740-45E2-B4E0-C86952E4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m</cp:lastModifiedBy>
  <cp:revision>27</cp:revision>
  <dcterms:created xsi:type="dcterms:W3CDTF">2015-12-18T07:30:00Z</dcterms:created>
  <dcterms:modified xsi:type="dcterms:W3CDTF">2021-12-17T02:23:00Z</dcterms:modified>
</cp:coreProperties>
</file>