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683" w:rsidRPr="00244AC2" w:rsidRDefault="00244AC2" w:rsidP="00FB3A7F">
      <w:pPr>
        <w:jc w:val="center"/>
        <w:rPr>
          <w:rFonts w:asciiTheme="majorEastAsia" w:eastAsiaTheme="majorEastAsia" w:hAnsiTheme="majorEastAsia"/>
          <w:sz w:val="24"/>
          <w:szCs w:val="28"/>
        </w:rPr>
      </w:pPr>
      <w:r w:rsidRPr="00244AC2">
        <w:rPr>
          <w:rFonts w:asciiTheme="majorEastAsia" w:eastAsiaTheme="majorEastAsia" w:hAnsiTheme="majorEastAsia" w:hint="eastAsia"/>
          <w:sz w:val="24"/>
          <w:szCs w:val="28"/>
        </w:rPr>
        <w:t>令和４年度高校生向け県内大学・企業等合同説明</w:t>
      </w:r>
      <w:r w:rsidR="00605401">
        <w:rPr>
          <w:rFonts w:asciiTheme="majorEastAsia" w:eastAsiaTheme="majorEastAsia" w:hAnsiTheme="majorEastAsia" w:hint="eastAsia"/>
          <w:sz w:val="24"/>
          <w:szCs w:val="28"/>
        </w:rPr>
        <w:t>会</w:t>
      </w:r>
      <w:r w:rsidR="00B525CA" w:rsidRPr="00244AC2">
        <w:rPr>
          <w:rFonts w:asciiTheme="majorEastAsia" w:eastAsiaTheme="majorEastAsia" w:hAnsiTheme="majorEastAsia" w:hint="eastAsia"/>
          <w:sz w:val="24"/>
          <w:szCs w:val="28"/>
        </w:rPr>
        <w:t xml:space="preserve">　実施要領</w:t>
      </w:r>
    </w:p>
    <w:p w:rsidR="00B525CA" w:rsidRDefault="00FB3A7F" w:rsidP="00B525CA">
      <w:pPr>
        <w:spacing w:line="320" w:lineRule="exact"/>
        <w:ind w:leftChars="100" w:left="3150" w:hangingChars="1400" w:hanging="2940"/>
        <w:rPr>
          <w:rFonts w:asciiTheme="minorEastAsia" w:hAnsiTheme="minorEastAsia"/>
          <w:szCs w:val="21"/>
        </w:rPr>
      </w:pPr>
      <w:r w:rsidRPr="00FB3A7F">
        <w:rPr>
          <w:rFonts w:asciiTheme="minorEastAsia" w:hAnsiTheme="minorEastAsia" w:hint="eastAsia"/>
          <w:szCs w:val="21"/>
        </w:rPr>
        <w:t xml:space="preserve">　</w:t>
      </w:r>
    </w:p>
    <w:p w:rsidR="00CD000F" w:rsidRPr="002124B2" w:rsidRDefault="00B525CA" w:rsidP="00B525CA">
      <w:pPr>
        <w:spacing w:line="320" w:lineRule="exact"/>
        <w:ind w:leftChars="100" w:left="3150" w:hangingChars="1400" w:hanging="2940"/>
        <w:rPr>
          <w:rFonts w:asciiTheme="majorEastAsia" w:eastAsiaTheme="majorEastAsia" w:hAnsiTheme="majorEastAsia"/>
          <w:szCs w:val="21"/>
        </w:rPr>
      </w:pPr>
      <w:r w:rsidRPr="002124B2">
        <w:rPr>
          <w:rFonts w:asciiTheme="majorEastAsia" w:eastAsiaTheme="majorEastAsia" w:hAnsiTheme="majorEastAsia" w:hint="eastAsia"/>
          <w:szCs w:val="21"/>
        </w:rPr>
        <w:t>１　目　　的</w:t>
      </w:r>
    </w:p>
    <w:p w:rsidR="00605401" w:rsidRDefault="00CD000F" w:rsidP="00605401">
      <w:pPr>
        <w:spacing w:line="320" w:lineRule="exact"/>
        <w:ind w:leftChars="200" w:left="3150" w:hangingChars="1300" w:hanging="2730"/>
        <w:rPr>
          <w:rFonts w:asciiTheme="minorEastAsia" w:hAnsiTheme="minorEastAsia"/>
          <w:szCs w:val="21"/>
        </w:rPr>
      </w:pPr>
      <w:r w:rsidRPr="002124B2">
        <w:rPr>
          <w:rFonts w:asciiTheme="minorEastAsia" w:hAnsiTheme="minorEastAsia" w:hint="eastAsia"/>
          <w:szCs w:val="21"/>
        </w:rPr>
        <w:t xml:space="preserve">　</w:t>
      </w:r>
      <w:r w:rsidR="00D44A19" w:rsidRPr="00D44A19">
        <w:rPr>
          <w:rFonts w:asciiTheme="minorEastAsia" w:hAnsiTheme="minorEastAsia" w:hint="eastAsia"/>
          <w:szCs w:val="21"/>
        </w:rPr>
        <w:t>高校生が県内大学、企業</w:t>
      </w:r>
      <w:r w:rsidR="00605401">
        <w:rPr>
          <w:rFonts w:asciiTheme="minorEastAsia" w:hAnsiTheme="minorEastAsia" w:hint="eastAsia"/>
          <w:szCs w:val="21"/>
        </w:rPr>
        <w:t>等との交流を通じて進学先での学びから進学後の就職までを見据えた</w:t>
      </w:r>
      <w:r w:rsidR="00D44A19">
        <w:rPr>
          <w:rFonts w:asciiTheme="minorEastAsia" w:hAnsiTheme="minorEastAsia" w:hint="eastAsia"/>
          <w:szCs w:val="21"/>
        </w:rPr>
        <w:t>キ</w:t>
      </w:r>
    </w:p>
    <w:p w:rsidR="00FB3A7F" w:rsidRPr="002124B2" w:rsidRDefault="00D44A19" w:rsidP="00605401">
      <w:pPr>
        <w:spacing w:line="320" w:lineRule="exact"/>
        <w:ind w:leftChars="200" w:left="3150" w:hangingChars="1300" w:hanging="2730"/>
        <w:rPr>
          <w:rFonts w:asciiTheme="minorEastAsia" w:hAnsiTheme="minorEastAsia"/>
          <w:szCs w:val="21"/>
        </w:rPr>
      </w:pPr>
      <w:bookmarkStart w:id="0" w:name="_GoBack"/>
      <w:bookmarkEnd w:id="0"/>
      <w:r>
        <w:rPr>
          <w:rFonts w:asciiTheme="minorEastAsia" w:hAnsiTheme="minorEastAsia" w:hint="eastAsia"/>
          <w:szCs w:val="21"/>
        </w:rPr>
        <w:t>ャリア形成及び職業観の醸成等の機会の創出を</w:t>
      </w:r>
      <w:r w:rsidRPr="00D44A19">
        <w:rPr>
          <w:rFonts w:asciiTheme="minorEastAsia" w:hAnsiTheme="minorEastAsia" w:hint="eastAsia"/>
          <w:szCs w:val="21"/>
        </w:rPr>
        <w:t>目的</w:t>
      </w:r>
      <w:r>
        <w:rPr>
          <w:rFonts w:asciiTheme="minorEastAsia" w:hAnsiTheme="minorEastAsia" w:hint="eastAsia"/>
          <w:szCs w:val="21"/>
        </w:rPr>
        <w:t>とする</w:t>
      </w:r>
      <w:r w:rsidR="00CD000F" w:rsidRPr="002124B2">
        <w:rPr>
          <w:rFonts w:asciiTheme="minorEastAsia" w:hAnsiTheme="minorEastAsia" w:hint="eastAsia"/>
          <w:szCs w:val="21"/>
        </w:rPr>
        <w:t>。</w:t>
      </w:r>
    </w:p>
    <w:p w:rsidR="00CD000F" w:rsidRPr="00D44A19" w:rsidRDefault="00CD000F" w:rsidP="00CD000F">
      <w:pPr>
        <w:spacing w:line="320" w:lineRule="exact"/>
        <w:ind w:leftChars="900" w:left="3150" w:hangingChars="600" w:hanging="1260"/>
        <w:rPr>
          <w:rFonts w:asciiTheme="majorEastAsia" w:eastAsiaTheme="majorEastAsia" w:hAnsiTheme="majorEastAsia"/>
          <w:szCs w:val="21"/>
        </w:rPr>
      </w:pPr>
    </w:p>
    <w:p w:rsidR="00CD000F" w:rsidRPr="002124B2" w:rsidRDefault="00CD000F" w:rsidP="00FB3A7F">
      <w:pPr>
        <w:spacing w:line="320" w:lineRule="exact"/>
        <w:ind w:leftChars="-202" w:left="-424" w:firstLineChars="302" w:firstLine="634"/>
        <w:rPr>
          <w:rFonts w:asciiTheme="majorEastAsia" w:eastAsiaTheme="majorEastAsia" w:hAnsiTheme="majorEastAsia"/>
          <w:szCs w:val="21"/>
        </w:rPr>
      </w:pPr>
      <w:r w:rsidRPr="002124B2">
        <w:rPr>
          <w:rFonts w:asciiTheme="majorEastAsia" w:eastAsiaTheme="majorEastAsia" w:hAnsiTheme="majorEastAsia" w:hint="eastAsia"/>
          <w:szCs w:val="21"/>
        </w:rPr>
        <w:t>２</w:t>
      </w:r>
      <w:r w:rsidR="00D44A19">
        <w:rPr>
          <w:rFonts w:asciiTheme="majorEastAsia" w:eastAsiaTheme="majorEastAsia" w:hAnsiTheme="majorEastAsia" w:hint="eastAsia"/>
          <w:szCs w:val="21"/>
        </w:rPr>
        <w:t xml:space="preserve">　開催</w:t>
      </w:r>
      <w:r w:rsidR="00FB3A7F" w:rsidRPr="002124B2">
        <w:rPr>
          <w:rFonts w:asciiTheme="majorEastAsia" w:eastAsiaTheme="majorEastAsia" w:hAnsiTheme="majorEastAsia" w:hint="eastAsia"/>
          <w:szCs w:val="21"/>
        </w:rPr>
        <w:t>時期</w:t>
      </w:r>
    </w:p>
    <w:p w:rsidR="00FB3A7F" w:rsidRPr="00FB3A7F" w:rsidRDefault="00FB3A7F" w:rsidP="00CD000F">
      <w:pPr>
        <w:spacing w:line="320" w:lineRule="exact"/>
        <w:ind w:leftChars="-202" w:left="-424" w:firstLineChars="502" w:firstLine="1054"/>
        <w:rPr>
          <w:rFonts w:asciiTheme="minorEastAsia" w:hAnsiTheme="minorEastAsia"/>
          <w:szCs w:val="21"/>
        </w:rPr>
      </w:pPr>
      <w:r w:rsidRPr="00FB3A7F">
        <w:rPr>
          <w:rFonts w:asciiTheme="minorEastAsia" w:hAnsiTheme="minorEastAsia" w:hint="eastAsia"/>
          <w:szCs w:val="21"/>
        </w:rPr>
        <w:t>令和</w:t>
      </w:r>
      <w:r w:rsidR="00D44A19">
        <w:rPr>
          <w:rFonts w:asciiTheme="minorEastAsia" w:hAnsiTheme="minorEastAsia" w:hint="eastAsia"/>
          <w:szCs w:val="21"/>
        </w:rPr>
        <w:t>４</w:t>
      </w:r>
      <w:r w:rsidR="00454A80">
        <w:rPr>
          <w:rFonts w:asciiTheme="minorEastAsia" w:hAnsiTheme="minorEastAsia" w:hint="eastAsia"/>
          <w:szCs w:val="21"/>
        </w:rPr>
        <w:t>年</w:t>
      </w:r>
      <w:r w:rsidR="00D31E87">
        <w:rPr>
          <w:rFonts w:asciiTheme="minorEastAsia" w:hAnsiTheme="minorEastAsia" w:hint="eastAsia"/>
          <w:szCs w:val="21"/>
        </w:rPr>
        <w:t>11</w:t>
      </w:r>
      <w:r w:rsidRPr="00FB3A7F">
        <w:rPr>
          <w:rFonts w:asciiTheme="minorEastAsia" w:hAnsiTheme="minorEastAsia" w:hint="eastAsia"/>
          <w:szCs w:val="21"/>
        </w:rPr>
        <w:t>月</w:t>
      </w:r>
      <w:r w:rsidR="00D44A19">
        <w:rPr>
          <w:rFonts w:asciiTheme="minorEastAsia" w:hAnsiTheme="minorEastAsia" w:hint="eastAsia"/>
          <w:szCs w:val="21"/>
        </w:rPr>
        <w:t>以降の１日間を想定</w:t>
      </w:r>
      <w:r w:rsidR="00D31E87">
        <w:rPr>
          <w:rFonts w:asciiTheme="minorEastAsia" w:hAnsiTheme="minorEastAsia" w:hint="eastAsia"/>
          <w:szCs w:val="21"/>
        </w:rPr>
        <w:t xml:space="preserve">　※希望調査をもとに決定します。</w:t>
      </w:r>
    </w:p>
    <w:p w:rsidR="00CD000F" w:rsidRDefault="00FB3A7F" w:rsidP="00CD000F">
      <w:pPr>
        <w:spacing w:line="340" w:lineRule="exact"/>
        <w:ind w:rightChars="40" w:right="84"/>
        <w:rPr>
          <w:rFonts w:asciiTheme="minorEastAsia" w:hAnsiTheme="minorEastAsia"/>
          <w:szCs w:val="21"/>
        </w:rPr>
      </w:pPr>
      <w:r w:rsidRPr="00FB3A7F">
        <w:rPr>
          <w:rFonts w:asciiTheme="minorEastAsia" w:hAnsiTheme="minorEastAsia" w:hint="eastAsia"/>
          <w:szCs w:val="21"/>
        </w:rPr>
        <w:t xml:space="preserve">　</w:t>
      </w:r>
    </w:p>
    <w:p w:rsidR="00CD000F" w:rsidRPr="002124B2" w:rsidRDefault="00CD000F" w:rsidP="00CD000F">
      <w:pPr>
        <w:spacing w:line="340" w:lineRule="exact"/>
        <w:ind w:rightChars="40" w:right="84" w:firstLineChars="100" w:firstLine="210"/>
        <w:rPr>
          <w:rFonts w:asciiTheme="majorEastAsia" w:eastAsiaTheme="majorEastAsia" w:hAnsiTheme="majorEastAsia"/>
          <w:szCs w:val="21"/>
        </w:rPr>
      </w:pPr>
      <w:r w:rsidRPr="002124B2">
        <w:rPr>
          <w:rFonts w:asciiTheme="majorEastAsia" w:eastAsiaTheme="majorEastAsia" w:hAnsiTheme="majorEastAsia" w:hint="eastAsia"/>
          <w:szCs w:val="21"/>
        </w:rPr>
        <w:t>３</w:t>
      </w:r>
      <w:r w:rsidR="00FB3A7F" w:rsidRPr="002124B2">
        <w:rPr>
          <w:rFonts w:asciiTheme="majorEastAsia" w:eastAsiaTheme="majorEastAsia" w:hAnsiTheme="majorEastAsia" w:hint="eastAsia"/>
          <w:szCs w:val="21"/>
        </w:rPr>
        <w:t xml:space="preserve">　対　　象</w:t>
      </w:r>
    </w:p>
    <w:p w:rsidR="00CD000F" w:rsidRDefault="00D44A19" w:rsidP="00D44A19">
      <w:pPr>
        <w:spacing w:line="320" w:lineRule="exact"/>
        <w:ind w:leftChars="300" w:left="3150" w:hangingChars="1200" w:hanging="2520"/>
        <w:rPr>
          <w:rFonts w:asciiTheme="minorEastAsia" w:hAnsiTheme="minorEastAsia"/>
          <w:szCs w:val="21"/>
        </w:rPr>
      </w:pPr>
      <w:r>
        <w:rPr>
          <w:rFonts w:asciiTheme="minorEastAsia" w:hAnsiTheme="minorEastAsia" w:hint="eastAsia"/>
          <w:szCs w:val="21"/>
        </w:rPr>
        <w:t>高校生１、２年生（大学生等、保護者及び教員の参加も可とする</w:t>
      </w:r>
      <w:r w:rsidRPr="00D44A19">
        <w:rPr>
          <w:rFonts w:asciiTheme="minorEastAsia" w:hAnsiTheme="minorEastAsia" w:hint="eastAsia"/>
          <w:szCs w:val="21"/>
        </w:rPr>
        <w:t>）</w:t>
      </w:r>
      <w:r w:rsidR="00FB3A7F" w:rsidRPr="00FB3A7F">
        <w:rPr>
          <w:rFonts w:asciiTheme="minorEastAsia" w:hAnsiTheme="minorEastAsia" w:hint="eastAsia"/>
          <w:szCs w:val="21"/>
        </w:rPr>
        <w:t xml:space="preserve">　</w:t>
      </w:r>
    </w:p>
    <w:p w:rsidR="00D44A19" w:rsidRDefault="00D44A19" w:rsidP="00D44A19">
      <w:pPr>
        <w:spacing w:line="320" w:lineRule="exact"/>
        <w:ind w:leftChars="300" w:left="3150" w:hangingChars="1200" w:hanging="2520"/>
        <w:rPr>
          <w:rFonts w:asciiTheme="minorEastAsia" w:hAnsiTheme="minorEastAsia"/>
          <w:szCs w:val="21"/>
        </w:rPr>
      </w:pPr>
    </w:p>
    <w:p w:rsidR="001D6B58" w:rsidRPr="002124B2" w:rsidRDefault="00CD000F" w:rsidP="001D6B58">
      <w:pPr>
        <w:spacing w:line="320" w:lineRule="exact"/>
        <w:ind w:leftChars="100" w:left="3150" w:hangingChars="1400" w:hanging="2940"/>
        <w:rPr>
          <w:rFonts w:asciiTheme="majorEastAsia" w:eastAsiaTheme="majorEastAsia" w:hAnsiTheme="majorEastAsia"/>
          <w:szCs w:val="21"/>
        </w:rPr>
      </w:pPr>
      <w:r w:rsidRPr="002124B2">
        <w:rPr>
          <w:rFonts w:asciiTheme="majorEastAsia" w:eastAsiaTheme="majorEastAsia" w:hAnsiTheme="majorEastAsia" w:hint="eastAsia"/>
          <w:szCs w:val="21"/>
        </w:rPr>
        <w:t>４</w:t>
      </w:r>
      <w:r w:rsidR="00FB3A7F" w:rsidRPr="002124B2">
        <w:rPr>
          <w:rFonts w:asciiTheme="majorEastAsia" w:eastAsiaTheme="majorEastAsia" w:hAnsiTheme="majorEastAsia" w:hint="eastAsia"/>
          <w:szCs w:val="21"/>
        </w:rPr>
        <w:t xml:space="preserve">　実施概要</w:t>
      </w:r>
      <w:r w:rsidRPr="002124B2">
        <w:rPr>
          <w:rFonts w:asciiTheme="majorEastAsia" w:eastAsiaTheme="majorEastAsia" w:hAnsiTheme="majorEastAsia" w:hint="eastAsia"/>
          <w:szCs w:val="21"/>
        </w:rPr>
        <w:t xml:space="preserve">　</w:t>
      </w:r>
    </w:p>
    <w:p w:rsidR="00D44A19" w:rsidRPr="004E74C7" w:rsidRDefault="004E74C7" w:rsidP="004E74C7">
      <w:pPr>
        <w:spacing w:line="320" w:lineRule="exact"/>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 xml:space="preserve">（1） </w:t>
      </w:r>
      <w:r w:rsidR="00D44A19" w:rsidRPr="004E74C7">
        <w:rPr>
          <w:rFonts w:asciiTheme="majorEastAsia" w:eastAsiaTheme="majorEastAsia" w:hAnsiTheme="majorEastAsia" w:hint="eastAsia"/>
          <w:szCs w:val="21"/>
        </w:rPr>
        <w:t>実施場所</w:t>
      </w:r>
    </w:p>
    <w:p w:rsidR="00D44A19" w:rsidRDefault="00D44A19" w:rsidP="00D44A19">
      <w:pPr>
        <w:pStyle w:val="a9"/>
        <w:spacing w:line="320" w:lineRule="exact"/>
        <w:ind w:leftChars="0" w:left="1050"/>
        <w:rPr>
          <w:rFonts w:asciiTheme="minorEastAsia" w:hAnsiTheme="minorEastAsia"/>
          <w:szCs w:val="21"/>
        </w:rPr>
      </w:pPr>
      <w:r>
        <w:rPr>
          <w:rFonts w:asciiTheme="minorEastAsia" w:hAnsiTheme="minorEastAsia" w:hint="eastAsia"/>
          <w:szCs w:val="21"/>
        </w:rPr>
        <w:t>盛岡市内</w:t>
      </w:r>
      <w:r w:rsidR="00D31E87">
        <w:rPr>
          <w:rFonts w:asciiTheme="minorEastAsia" w:hAnsiTheme="minorEastAsia" w:hint="eastAsia"/>
          <w:szCs w:val="21"/>
        </w:rPr>
        <w:t>を想定</w:t>
      </w:r>
    </w:p>
    <w:p w:rsidR="00D44A19" w:rsidRDefault="00D44A19" w:rsidP="00D44A19">
      <w:pPr>
        <w:pStyle w:val="a9"/>
        <w:spacing w:line="320" w:lineRule="exact"/>
        <w:ind w:leftChars="0" w:left="1050"/>
        <w:rPr>
          <w:rFonts w:asciiTheme="minorEastAsia" w:hAnsiTheme="minorEastAsia"/>
          <w:szCs w:val="21"/>
        </w:rPr>
      </w:pPr>
    </w:p>
    <w:p w:rsidR="00D44A19" w:rsidRPr="004E74C7" w:rsidRDefault="004E74C7" w:rsidP="004E74C7">
      <w:pPr>
        <w:spacing w:line="320" w:lineRule="exact"/>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 xml:space="preserve">（2） </w:t>
      </w:r>
      <w:r w:rsidR="00D44A19" w:rsidRPr="004E74C7">
        <w:rPr>
          <w:rFonts w:asciiTheme="majorEastAsia" w:eastAsiaTheme="majorEastAsia" w:hAnsiTheme="majorEastAsia" w:hint="eastAsia"/>
          <w:szCs w:val="21"/>
        </w:rPr>
        <w:t>開催方法</w:t>
      </w:r>
    </w:p>
    <w:p w:rsidR="00D44A19" w:rsidRDefault="00D44A19" w:rsidP="00D44A19">
      <w:pPr>
        <w:pStyle w:val="a9"/>
        <w:spacing w:line="320" w:lineRule="exact"/>
        <w:ind w:leftChars="0" w:left="1050"/>
        <w:rPr>
          <w:rFonts w:asciiTheme="minorEastAsia" w:hAnsiTheme="minorEastAsia"/>
          <w:szCs w:val="21"/>
        </w:rPr>
      </w:pPr>
      <w:r w:rsidRPr="002124B2">
        <w:rPr>
          <w:rFonts w:asciiTheme="minorEastAsia" w:hAnsiTheme="minorEastAsia" w:hint="eastAsia"/>
          <w:szCs w:val="21"/>
        </w:rPr>
        <w:t>対面</w:t>
      </w:r>
    </w:p>
    <w:p w:rsidR="00C16C00" w:rsidRPr="00D44A19" w:rsidRDefault="00C16C00" w:rsidP="002124B2">
      <w:pPr>
        <w:pStyle w:val="a9"/>
        <w:spacing w:line="320" w:lineRule="exact"/>
        <w:ind w:leftChars="0" w:left="1050"/>
        <w:rPr>
          <w:rFonts w:asciiTheme="minorEastAsia" w:hAnsiTheme="minorEastAsia"/>
          <w:szCs w:val="21"/>
        </w:rPr>
      </w:pPr>
    </w:p>
    <w:p w:rsidR="00C16C00" w:rsidRPr="004E74C7" w:rsidRDefault="004E74C7" w:rsidP="004E74C7">
      <w:pPr>
        <w:spacing w:line="320" w:lineRule="exact"/>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 xml:space="preserve">（3） </w:t>
      </w:r>
      <w:r w:rsidR="00D44A19" w:rsidRPr="004E74C7">
        <w:rPr>
          <w:rFonts w:asciiTheme="majorEastAsia" w:eastAsiaTheme="majorEastAsia" w:hAnsiTheme="majorEastAsia" w:hint="eastAsia"/>
          <w:szCs w:val="21"/>
        </w:rPr>
        <w:t>出展者</w:t>
      </w:r>
    </w:p>
    <w:p w:rsidR="00D44A19" w:rsidRPr="00D44A19" w:rsidRDefault="00D44A19" w:rsidP="00D44A19">
      <w:pPr>
        <w:tabs>
          <w:tab w:val="left" w:pos="864"/>
        </w:tabs>
        <w:autoSpaceDE w:val="0"/>
        <w:autoSpaceDN w:val="0"/>
        <w:ind w:left="210" w:firstLineChars="400" w:firstLine="840"/>
        <w:rPr>
          <w:rFonts w:ascii="ＭＳ 明朝" w:eastAsia="ＭＳ 明朝" w:hAnsi="ＭＳ 明朝"/>
        </w:rPr>
      </w:pPr>
      <w:r w:rsidRPr="00D44A19">
        <w:rPr>
          <w:rFonts w:ascii="ＭＳ 明朝" w:eastAsia="ＭＳ 明朝" w:hAnsi="ＭＳ 明朝" w:hint="eastAsia"/>
        </w:rPr>
        <w:t>県内大学等のブース20個程度、県内企業等ブース20個程度を想定。</w:t>
      </w:r>
    </w:p>
    <w:p w:rsidR="00D44A19" w:rsidRPr="00D44A19" w:rsidRDefault="00D44A19" w:rsidP="00D44A19">
      <w:pPr>
        <w:tabs>
          <w:tab w:val="left" w:pos="864"/>
        </w:tabs>
        <w:autoSpaceDE w:val="0"/>
        <w:autoSpaceDN w:val="0"/>
        <w:ind w:firstLineChars="500" w:firstLine="1050"/>
        <w:rPr>
          <w:rFonts w:ascii="ＭＳ 明朝" w:eastAsia="ＭＳ 明朝" w:hAnsi="ＭＳ 明朝"/>
        </w:rPr>
      </w:pPr>
      <w:r>
        <w:rPr>
          <w:rFonts w:ascii="ＭＳ 明朝" w:eastAsia="ＭＳ 明朝" w:hAnsi="ＭＳ 明朝" w:hint="eastAsia"/>
        </w:rPr>
        <w:t xml:space="preserve">※１　</w:t>
      </w:r>
      <w:r w:rsidRPr="00D44A19">
        <w:rPr>
          <w:rFonts w:ascii="ＭＳ 明朝" w:eastAsia="ＭＳ 明朝" w:hAnsi="ＭＳ 明朝" w:hint="eastAsia"/>
        </w:rPr>
        <w:t>県内大学等とは、県内の大学、短大、専門学校、産業技術短期大学校</w:t>
      </w:r>
      <w:r>
        <w:rPr>
          <w:rFonts w:ascii="ＭＳ 明朝" w:eastAsia="ＭＳ 明朝" w:hAnsi="ＭＳ 明朝" w:hint="eastAsia"/>
        </w:rPr>
        <w:t>等全てを指す。</w:t>
      </w:r>
    </w:p>
    <w:p w:rsidR="00D44A19" w:rsidRDefault="00D44A19" w:rsidP="00D44A19">
      <w:pPr>
        <w:pStyle w:val="a9"/>
        <w:tabs>
          <w:tab w:val="left" w:pos="864"/>
        </w:tabs>
        <w:autoSpaceDE w:val="0"/>
        <w:autoSpaceDN w:val="0"/>
        <w:ind w:leftChars="0" w:left="1050"/>
        <w:rPr>
          <w:rFonts w:ascii="ＭＳ 明朝" w:eastAsia="ＭＳ 明朝" w:hAnsi="ＭＳ 明朝"/>
        </w:rPr>
      </w:pPr>
      <w:r>
        <w:rPr>
          <w:rFonts w:ascii="ＭＳ 明朝" w:eastAsia="ＭＳ 明朝" w:hAnsi="ＭＳ 明朝" w:hint="eastAsia"/>
        </w:rPr>
        <w:t>※２</w:t>
      </w:r>
      <w:r w:rsidRPr="00D44A19">
        <w:rPr>
          <w:rFonts w:ascii="ＭＳ 明朝" w:eastAsia="ＭＳ 明朝" w:hAnsi="ＭＳ 明朝" w:hint="eastAsia"/>
        </w:rPr>
        <w:t xml:space="preserve">　県内企業等とは、県内に事業所を有する企業等（企業・NPO団体・公益法人等）を言い、</w:t>
      </w:r>
    </w:p>
    <w:p w:rsidR="00D44A19" w:rsidRDefault="00D44A19" w:rsidP="00D44A19">
      <w:pPr>
        <w:pStyle w:val="a9"/>
        <w:tabs>
          <w:tab w:val="left" w:pos="864"/>
        </w:tabs>
        <w:autoSpaceDE w:val="0"/>
        <w:autoSpaceDN w:val="0"/>
        <w:ind w:leftChars="0" w:left="1050" w:firstLineChars="200" w:firstLine="420"/>
        <w:rPr>
          <w:rFonts w:ascii="ＭＳ 明朝" w:eastAsia="ＭＳ 明朝" w:hAnsi="ＭＳ 明朝"/>
        </w:rPr>
      </w:pPr>
      <w:r w:rsidRPr="00D44A19">
        <w:rPr>
          <w:rFonts w:ascii="ＭＳ 明朝" w:eastAsia="ＭＳ 明朝" w:hAnsi="ＭＳ 明朝" w:hint="eastAsia"/>
        </w:rPr>
        <w:t>特に、出展大学等からの卒業生がいる企業、または国・県等が行う認証制度（ユースエ</w:t>
      </w:r>
    </w:p>
    <w:p w:rsidR="00D44A19" w:rsidRPr="00D44A19" w:rsidRDefault="00D44A19" w:rsidP="00D44A19">
      <w:pPr>
        <w:pStyle w:val="a9"/>
        <w:tabs>
          <w:tab w:val="left" w:pos="864"/>
        </w:tabs>
        <w:autoSpaceDE w:val="0"/>
        <w:autoSpaceDN w:val="0"/>
        <w:ind w:leftChars="0" w:left="1050" w:firstLineChars="200" w:firstLine="420"/>
        <w:rPr>
          <w:rFonts w:ascii="ＭＳ 明朝" w:eastAsia="ＭＳ 明朝" w:hAnsi="ＭＳ 明朝"/>
        </w:rPr>
      </w:pPr>
      <w:r w:rsidRPr="00D44A19">
        <w:rPr>
          <w:rFonts w:ascii="ＭＳ 明朝" w:eastAsia="ＭＳ 明朝" w:hAnsi="ＭＳ 明朝" w:hint="eastAsia"/>
        </w:rPr>
        <w:t>ール、くるみん</w:t>
      </w:r>
      <w:r>
        <w:rPr>
          <w:rFonts w:ascii="ＭＳ 明朝" w:eastAsia="ＭＳ 明朝" w:hAnsi="ＭＳ 明朝" w:hint="eastAsia"/>
        </w:rPr>
        <w:t>、働き方改革等）に取組む企業及び認証取得を目指す企業を優先</w:t>
      </w:r>
      <w:r w:rsidRPr="00D44A19">
        <w:rPr>
          <w:rFonts w:ascii="ＭＳ 明朝" w:eastAsia="ＭＳ 明朝" w:hAnsi="ＭＳ 明朝" w:hint="eastAsia"/>
        </w:rPr>
        <w:t>する。</w:t>
      </w:r>
    </w:p>
    <w:p w:rsidR="00C16C00" w:rsidRPr="00D44A19" w:rsidRDefault="00C16C00" w:rsidP="00C16C00">
      <w:pPr>
        <w:pStyle w:val="a9"/>
        <w:spacing w:line="320" w:lineRule="exact"/>
        <w:ind w:leftChars="0" w:left="1050"/>
        <w:rPr>
          <w:rFonts w:asciiTheme="minorEastAsia" w:hAnsiTheme="minorEastAsia"/>
          <w:szCs w:val="21"/>
        </w:rPr>
      </w:pPr>
    </w:p>
    <w:p w:rsidR="00CD000F" w:rsidRPr="004E74C7" w:rsidRDefault="004E74C7" w:rsidP="004E74C7">
      <w:pPr>
        <w:spacing w:line="320" w:lineRule="exact"/>
        <w:ind w:firstLineChars="200" w:firstLine="420"/>
        <w:rPr>
          <w:rFonts w:asciiTheme="majorEastAsia" w:eastAsiaTheme="majorEastAsia" w:hAnsiTheme="majorEastAsia"/>
          <w:szCs w:val="21"/>
        </w:rPr>
      </w:pPr>
      <w:r>
        <w:rPr>
          <w:rFonts w:asciiTheme="majorEastAsia" w:eastAsiaTheme="majorEastAsia" w:hAnsiTheme="majorEastAsia" w:hint="eastAsia"/>
          <w:szCs w:val="21"/>
        </w:rPr>
        <w:t xml:space="preserve">（4） </w:t>
      </w:r>
      <w:r w:rsidRPr="004E74C7">
        <w:rPr>
          <w:rFonts w:asciiTheme="majorEastAsia" w:eastAsiaTheme="majorEastAsia" w:hAnsiTheme="majorEastAsia" w:hint="eastAsia"/>
          <w:szCs w:val="21"/>
        </w:rPr>
        <w:t>出展内容</w:t>
      </w:r>
    </w:p>
    <w:p w:rsidR="004E74C7" w:rsidRPr="004E74C7" w:rsidRDefault="004E74C7" w:rsidP="004E74C7">
      <w:pPr>
        <w:tabs>
          <w:tab w:val="left" w:pos="864"/>
        </w:tabs>
        <w:autoSpaceDE w:val="0"/>
        <w:autoSpaceDN w:val="0"/>
        <w:ind w:left="210" w:firstLineChars="300" w:firstLine="630"/>
        <w:rPr>
          <w:rFonts w:ascii="ＭＳ 明朝" w:eastAsia="ＭＳ 明朝" w:hAnsi="ＭＳ 明朝"/>
        </w:rPr>
      </w:pPr>
      <w:r w:rsidRPr="004E74C7">
        <w:rPr>
          <w:rFonts w:ascii="ＭＳ 明朝" w:eastAsia="ＭＳ 明朝" w:hAnsi="ＭＳ 明朝" w:hint="eastAsia"/>
        </w:rPr>
        <w:t>ア　県内大学等の出展内容</w:t>
      </w:r>
    </w:p>
    <w:p w:rsidR="004E74C7" w:rsidRDefault="004E74C7" w:rsidP="004E74C7">
      <w:pPr>
        <w:pStyle w:val="a9"/>
        <w:tabs>
          <w:tab w:val="left" w:pos="864"/>
        </w:tabs>
        <w:autoSpaceDE w:val="0"/>
        <w:autoSpaceDN w:val="0"/>
        <w:ind w:leftChars="0" w:left="1050"/>
        <w:rPr>
          <w:rFonts w:ascii="ＭＳ 明朝" w:eastAsia="ＭＳ 明朝" w:hAnsi="ＭＳ 明朝"/>
        </w:rPr>
      </w:pPr>
      <w:r>
        <w:rPr>
          <w:rFonts w:ascii="ＭＳ 明朝" w:eastAsia="ＭＳ 明朝" w:hAnsi="ＭＳ 明朝" w:hint="eastAsia"/>
        </w:rPr>
        <w:t>（ｱ）</w:t>
      </w:r>
      <w:r w:rsidRPr="004E74C7">
        <w:rPr>
          <w:rFonts w:ascii="ＭＳ 明朝" w:eastAsia="ＭＳ 明朝" w:hAnsi="ＭＳ 明朝" w:hint="eastAsia"/>
        </w:rPr>
        <w:t xml:space="preserve">　高校生が楽しめるよう、各学校の特色（各学部の教授等からの簡単な模擬講義、実技</w:t>
      </w:r>
    </w:p>
    <w:p w:rsidR="004E74C7" w:rsidRDefault="004E74C7" w:rsidP="004E74C7">
      <w:pPr>
        <w:pStyle w:val="a9"/>
        <w:tabs>
          <w:tab w:val="left" w:pos="864"/>
        </w:tabs>
        <w:autoSpaceDE w:val="0"/>
        <w:autoSpaceDN w:val="0"/>
        <w:ind w:leftChars="0" w:left="1050" w:firstLineChars="200" w:firstLine="420"/>
        <w:rPr>
          <w:rFonts w:ascii="ＭＳ 明朝" w:eastAsia="ＭＳ 明朝" w:hAnsi="ＭＳ 明朝"/>
        </w:rPr>
      </w:pPr>
      <w:r w:rsidRPr="004E74C7">
        <w:rPr>
          <w:rFonts w:ascii="ＭＳ 明朝" w:eastAsia="ＭＳ 明朝" w:hAnsi="ＭＳ 明朝" w:hint="eastAsia"/>
        </w:rPr>
        <w:t>体験（美容技術体験や介護補助体験等）、大学と県内企業で共同開発した研究や商品等の</w:t>
      </w:r>
    </w:p>
    <w:p w:rsidR="004E74C7" w:rsidRDefault="004E74C7" w:rsidP="004E74C7">
      <w:pPr>
        <w:pStyle w:val="a9"/>
        <w:tabs>
          <w:tab w:val="left" w:pos="864"/>
        </w:tabs>
        <w:autoSpaceDE w:val="0"/>
        <w:autoSpaceDN w:val="0"/>
        <w:ind w:leftChars="0" w:left="1050" w:firstLineChars="200" w:firstLine="420"/>
        <w:rPr>
          <w:rFonts w:ascii="ＭＳ 明朝" w:eastAsia="ＭＳ 明朝" w:hAnsi="ＭＳ 明朝"/>
        </w:rPr>
      </w:pPr>
      <w:r>
        <w:rPr>
          <w:rFonts w:ascii="ＭＳ 明朝" w:eastAsia="ＭＳ 明朝" w:hAnsi="ＭＳ 明朝" w:hint="eastAsia"/>
        </w:rPr>
        <w:t>発表等）を活かしたもの</w:t>
      </w:r>
      <w:r w:rsidRPr="004E74C7">
        <w:rPr>
          <w:rFonts w:ascii="ＭＳ 明朝" w:eastAsia="ＭＳ 明朝" w:hAnsi="ＭＳ 明朝" w:hint="eastAsia"/>
        </w:rPr>
        <w:t>。</w:t>
      </w:r>
    </w:p>
    <w:p w:rsidR="004E74C7" w:rsidRDefault="004E74C7" w:rsidP="004E74C7">
      <w:pPr>
        <w:pStyle w:val="a9"/>
        <w:tabs>
          <w:tab w:val="left" w:pos="864"/>
        </w:tabs>
        <w:autoSpaceDE w:val="0"/>
        <w:autoSpaceDN w:val="0"/>
        <w:ind w:leftChars="0" w:left="1050" w:firstLineChars="50" w:firstLine="105"/>
        <w:rPr>
          <w:rFonts w:ascii="ＭＳ 明朝" w:eastAsia="ＭＳ 明朝" w:hAnsi="ＭＳ 明朝"/>
        </w:rPr>
      </w:pPr>
      <w:r w:rsidRPr="004E74C7">
        <w:rPr>
          <w:rFonts w:ascii="ＭＳ 明朝" w:eastAsia="ＭＳ 明朝" w:hAnsi="ＭＳ 明朝" w:hint="eastAsia"/>
        </w:rPr>
        <w:t>(ｲ)　大学等で学ぶ内容を紹介すること。また、授業以外の活動を紹介するなど、高校生が</w:t>
      </w:r>
    </w:p>
    <w:p w:rsidR="004E74C7" w:rsidRPr="004E74C7" w:rsidRDefault="004E74C7" w:rsidP="004E74C7">
      <w:pPr>
        <w:pStyle w:val="a9"/>
        <w:tabs>
          <w:tab w:val="left" w:pos="864"/>
        </w:tabs>
        <w:autoSpaceDE w:val="0"/>
        <w:autoSpaceDN w:val="0"/>
        <w:ind w:leftChars="0" w:left="1050" w:firstLineChars="200" w:firstLine="420"/>
        <w:rPr>
          <w:rFonts w:ascii="ＭＳ 明朝" w:eastAsia="ＭＳ 明朝" w:hAnsi="ＭＳ 明朝"/>
        </w:rPr>
      </w:pPr>
      <w:r>
        <w:rPr>
          <w:rFonts w:ascii="ＭＳ 明朝" w:eastAsia="ＭＳ 明朝" w:hAnsi="ＭＳ 明朝" w:hint="eastAsia"/>
        </w:rPr>
        <w:t>キャンパスライフを想像できるもの</w:t>
      </w:r>
      <w:r w:rsidRPr="004E74C7">
        <w:rPr>
          <w:rFonts w:ascii="ＭＳ 明朝" w:eastAsia="ＭＳ 明朝" w:hAnsi="ＭＳ 明朝" w:hint="eastAsia"/>
        </w:rPr>
        <w:t>。</w:t>
      </w:r>
    </w:p>
    <w:p w:rsidR="004E74C7" w:rsidRDefault="004E74C7" w:rsidP="004E74C7">
      <w:pPr>
        <w:pStyle w:val="a9"/>
        <w:tabs>
          <w:tab w:val="left" w:pos="864"/>
        </w:tabs>
        <w:autoSpaceDE w:val="0"/>
        <w:autoSpaceDN w:val="0"/>
        <w:ind w:leftChars="0" w:left="1050" w:firstLineChars="50" w:firstLine="105"/>
        <w:rPr>
          <w:rFonts w:ascii="ＭＳ 明朝" w:eastAsia="ＭＳ 明朝" w:hAnsi="ＭＳ 明朝"/>
        </w:rPr>
      </w:pPr>
      <w:r>
        <w:rPr>
          <w:rFonts w:ascii="ＭＳ 明朝" w:eastAsia="ＭＳ 明朝" w:hAnsi="ＭＳ 明朝" w:hint="eastAsia"/>
        </w:rPr>
        <w:t>(ｳ</w:t>
      </w:r>
      <w:r w:rsidRPr="004E74C7">
        <w:rPr>
          <w:rFonts w:ascii="ＭＳ 明朝" w:eastAsia="ＭＳ 明朝" w:hAnsi="ＭＳ 明朝" w:hint="eastAsia"/>
        </w:rPr>
        <w:t>)　学校での学びが社会や県内企業で働くことにどのように活かされるのか理解を深めら</w:t>
      </w:r>
    </w:p>
    <w:p w:rsidR="004E74C7" w:rsidRDefault="004E74C7" w:rsidP="004E74C7">
      <w:pPr>
        <w:pStyle w:val="a9"/>
        <w:tabs>
          <w:tab w:val="left" w:pos="864"/>
        </w:tabs>
        <w:autoSpaceDE w:val="0"/>
        <w:autoSpaceDN w:val="0"/>
        <w:ind w:leftChars="0" w:left="1050" w:firstLineChars="150" w:firstLine="315"/>
        <w:rPr>
          <w:rFonts w:ascii="ＭＳ 明朝" w:eastAsia="ＭＳ 明朝" w:hAnsi="ＭＳ 明朝"/>
        </w:rPr>
      </w:pPr>
      <w:r>
        <w:rPr>
          <w:rFonts w:ascii="ＭＳ 明朝" w:eastAsia="ＭＳ 明朝" w:hAnsi="ＭＳ 明朝" w:hint="eastAsia"/>
        </w:rPr>
        <w:t>れるもの</w:t>
      </w:r>
      <w:r w:rsidRPr="004E74C7">
        <w:rPr>
          <w:rFonts w:ascii="ＭＳ 明朝" w:eastAsia="ＭＳ 明朝" w:hAnsi="ＭＳ 明朝" w:hint="eastAsia"/>
        </w:rPr>
        <w:t>。</w:t>
      </w:r>
    </w:p>
    <w:p w:rsidR="004E74C7" w:rsidRPr="004E74C7" w:rsidRDefault="004E74C7" w:rsidP="004E74C7">
      <w:pPr>
        <w:tabs>
          <w:tab w:val="left" w:pos="864"/>
        </w:tabs>
        <w:autoSpaceDE w:val="0"/>
        <w:autoSpaceDN w:val="0"/>
        <w:ind w:firstLineChars="500" w:firstLine="1050"/>
        <w:rPr>
          <w:rFonts w:ascii="ＭＳ 明朝" w:eastAsia="ＭＳ 明朝" w:hAnsi="ＭＳ 明朝"/>
        </w:rPr>
      </w:pPr>
      <w:r w:rsidRPr="004E74C7">
        <w:rPr>
          <w:rFonts w:ascii="ＭＳ 明朝" w:eastAsia="ＭＳ 明朝" w:hAnsi="ＭＳ 明朝" w:hint="eastAsia"/>
        </w:rPr>
        <w:t>（ｴ)　大学等における就職支援の内容及び就職先の実績を紹介すること。</w:t>
      </w:r>
    </w:p>
    <w:p w:rsidR="004E74C7" w:rsidRPr="004E74C7" w:rsidRDefault="004E74C7" w:rsidP="004E74C7">
      <w:pPr>
        <w:tabs>
          <w:tab w:val="left" w:pos="864"/>
        </w:tabs>
        <w:autoSpaceDE w:val="0"/>
        <w:autoSpaceDN w:val="0"/>
        <w:ind w:firstLineChars="400" w:firstLine="840"/>
        <w:rPr>
          <w:rFonts w:ascii="ＭＳ 明朝" w:eastAsia="ＭＳ 明朝" w:hAnsi="ＭＳ 明朝"/>
        </w:rPr>
      </w:pPr>
      <w:r>
        <w:rPr>
          <w:rFonts w:ascii="ＭＳ 明朝" w:eastAsia="ＭＳ 明朝" w:hAnsi="ＭＳ 明朝" w:hint="eastAsia"/>
        </w:rPr>
        <w:t>イ</w:t>
      </w:r>
      <w:r w:rsidRPr="004E74C7">
        <w:rPr>
          <w:rFonts w:ascii="ＭＳ 明朝" w:eastAsia="ＭＳ 明朝" w:hAnsi="ＭＳ 明朝" w:hint="eastAsia"/>
        </w:rPr>
        <w:t xml:space="preserve">　県内企業等の出展内容</w:t>
      </w:r>
    </w:p>
    <w:p w:rsidR="00830946" w:rsidRDefault="004E74C7" w:rsidP="00830946">
      <w:pPr>
        <w:tabs>
          <w:tab w:val="left" w:pos="864"/>
        </w:tabs>
        <w:autoSpaceDE w:val="0"/>
        <w:autoSpaceDN w:val="0"/>
        <w:ind w:firstLineChars="500" w:firstLine="1050"/>
        <w:rPr>
          <w:rFonts w:ascii="ＭＳ 明朝" w:eastAsia="ＭＳ 明朝" w:hAnsi="ＭＳ 明朝"/>
        </w:rPr>
      </w:pPr>
      <w:r>
        <w:rPr>
          <w:rFonts w:ascii="ＭＳ 明朝" w:eastAsia="ＭＳ 明朝" w:hAnsi="ＭＳ 明朝" w:hint="eastAsia"/>
        </w:rPr>
        <w:t>（ｱ） 出展大学等の卒業生が活躍している企業をブース出展させる</w:t>
      </w:r>
      <w:r w:rsidRPr="004E74C7">
        <w:rPr>
          <w:rFonts w:ascii="ＭＳ 明朝" w:eastAsia="ＭＳ 明朝" w:hAnsi="ＭＳ 明朝" w:hint="eastAsia"/>
        </w:rPr>
        <w:t>。</w:t>
      </w:r>
    </w:p>
    <w:p w:rsidR="00830946" w:rsidRDefault="004E74C7" w:rsidP="00830946">
      <w:pPr>
        <w:tabs>
          <w:tab w:val="left" w:pos="864"/>
        </w:tabs>
        <w:autoSpaceDE w:val="0"/>
        <w:autoSpaceDN w:val="0"/>
        <w:ind w:firstLineChars="550" w:firstLine="1155"/>
        <w:rPr>
          <w:rFonts w:ascii="ＭＳ 明朝" w:eastAsia="ＭＳ 明朝" w:hAnsi="ＭＳ 明朝"/>
        </w:rPr>
      </w:pPr>
      <w:r w:rsidRPr="00830946">
        <w:rPr>
          <w:rFonts w:ascii="ＭＳ 明朝" w:eastAsia="ＭＳ 明朝" w:hAnsi="ＭＳ 明朝" w:hint="eastAsia"/>
        </w:rPr>
        <w:t>(ｲ)　卒業生による自身の経験や担当業務が聴ける内容とする。</w:t>
      </w:r>
    </w:p>
    <w:p w:rsidR="00830946" w:rsidRDefault="004E74C7" w:rsidP="00830946">
      <w:pPr>
        <w:tabs>
          <w:tab w:val="left" w:pos="864"/>
        </w:tabs>
        <w:autoSpaceDE w:val="0"/>
        <w:autoSpaceDN w:val="0"/>
        <w:ind w:firstLineChars="550" w:firstLine="1155"/>
        <w:rPr>
          <w:rFonts w:ascii="ＭＳ 明朝" w:eastAsia="ＭＳ 明朝" w:hAnsi="ＭＳ 明朝"/>
        </w:rPr>
      </w:pPr>
      <w:r w:rsidRPr="00830946">
        <w:rPr>
          <w:rFonts w:ascii="ＭＳ 明朝" w:eastAsia="ＭＳ 明朝" w:hAnsi="ＭＳ 明朝" w:hint="eastAsia"/>
        </w:rPr>
        <w:t>(ｳ)　国、県等が行う認証制度（ユースエール、くるみん、働き方改革等）に取組む企業及</w:t>
      </w:r>
    </w:p>
    <w:p w:rsidR="00830946" w:rsidRDefault="004E74C7" w:rsidP="00830946">
      <w:pPr>
        <w:tabs>
          <w:tab w:val="left" w:pos="864"/>
        </w:tabs>
        <w:autoSpaceDE w:val="0"/>
        <w:autoSpaceDN w:val="0"/>
        <w:ind w:firstLineChars="700" w:firstLine="1470"/>
        <w:rPr>
          <w:rFonts w:ascii="ＭＳ 明朝" w:eastAsia="ＭＳ 明朝" w:hAnsi="ＭＳ 明朝"/>
        </w:rPr>
      </w:pPr>
      <w:r w:rsidRPr="00830946">
        <w:rPr>
          <w:rFonts w:ascii="ＭＳ 明朝" w:eastAsia="ＭＳ 明朝" w:hAnsi="ＭＳ 明朝" w:hint="eastAsia"/>
        </w:rPr>
        <w:t>び認証取得を目指す企業における働く環境改善の取組の紹介を行う。</w:t>
      </w:r>
    </w:p>
    <w:p w:rsidR="00830946" w:rsidRDefault="004E74C7" w:rsidP="00830946">
      <w:pPr>
        <w:tabs>
          <w:tab w:val="left" w:pos="864"/>
        </w:tabs>
        <w:autoSpaceDE w:val="0"/>
        <w:autoSpaceDN w:val="0"/>
        <w:ind w:firstLineChars="500" w:firstLine="1050"/>
        <w:rPr>
          <w:rFonts w:ascii="ＭＳ 明朝" w:eastAsia="ＭＳ 明朝" w:hAnsi="ＭＳ 明朝"/>
        </w:rPr>
      </w:pPr>
      <w:r w:rsidRPr="00830946">
        <w:rPr>
          <w:rFonts w:ascii="ＭＳ 明朝" w:eastAsia="ＭＳ 明朝" w:hAnsi="ＭＳ 明朝" w:hint="eastAsia"/>
        </w:rPr>
        <w:t>（ｴ)　進学後の就職活動や就職するにあたって心構え等を説明する。</w:t>
      </w:r>
    </w:p>
    <w:p w:rsidR="004E74C7" w:rsidRPr="004E74C7" w:rsidRDefault="004E74C7" w:rsidP="00830946">
      <w:pPr>
        <w:tabs>
          <w:tab w:val="left" w:pos="864"/>
        </w:tabs>
        <w:autoSpaceDE w:val="0"/>
        <w:autoSpaceDN w:val="0"/>
        <w:ind w:firstLineChars="500" w:firstLine="1050"/>
        <w:rPr>
          <w:rFonts w:ascii="ＭＳ 明朝" w:eastAsia="ＭＳ 明朝" w:hAnsi="ＭＳ 明朝"/>
        </w:rPr>
      </w:pPr>
      <w:r w:rsidRPr="004E74C7">
        <w:rPr>
          <w:rFonts w:ascii="ＭＳ 明朝" w:eastAsia="ＭＳ 明朝" w:hAnsi="ＭＳ 明朝" w:hint="eastAsia"/>
        </w:rPr>
        <w:t>（ｵ)</w:t>
      </w:r>
      <w:r>
        <w:rPr>
          <w:rFonts w:ascii="ＭＳ 明朝" w:eastAsia="ＭＳ 明朝" w:hAnsi="ＭＳ 明朝" w:hint="eastAsia"/>
        </w:rPr>
        <w:t xml:space="preserve">　岩手で働くこと、若者等への期待について高校生等に対し発信する</w:t>
      </w:r>
      <w:r w:rsidRPr="004E74C7">
        <w:rPr>
          <w:rFonts w:ascii="ＭＳ 明朝" w:eastAsia="ＭＳ 明朝" w:hAnsi="ＭＳ 明朝" w:hint="eastAsia"/>
        </w:rPr>
        <w:t>。</w:t>
      </w:r>
    </w:p>
    <w:p w:rsidR="004E74C7" w:rsidRPr="004E74C7" w:rsidRDefault="004E74C7" w:rsidP="004E74C7">
      <w:pPr>
        <w:pStyle w:val="a9"/>
        <w:spacing w:line="320" w:lineRule="exact"/>
        <w:ind w:leftChars="0" w:left="1050"/>
        <w:rPr>
          <w:rFonts w:asciiTheme="majorEastAsia" w:eastAsiaTheme="majorEastAsia" w:hAnsiTheme="majorEastAsia"/>
          <w:szCs w:val="21"/>
        </w:rPr>
      </w:pPr>
    </w:p>
    <w:sectPr w:rsidR="004E74C7" w:rsidRPr="004E74C7" w:rsidSect="00DD4B3D">
      <w:pgSz w:w="11906" w:h="16838" w:code="9"/>
      <w:pgMar w:top="1247" w:right="1077" w:bottom="1134" w:left="1077"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18F6" w:rsidRDefault="001C18F6" w:rsidP="000F6668">
      <w:r>
        <w:separator/>
      </w:r>
    </w:p>
  </w:endnote>
  <w:endnote w:type="continuationSeparator" w:id="0">
    <w:p w:rsidR="001C18F6" w:rsidRDefault="001C18F6" w:rsidP="000F6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18F6" w:rsidRDefault="001C18F6" w:rsidP="000F6668">
      <w:r>
        <w:separator/>
      </w:r>
    </w:p>
  </w:footnote>
  <w:footnote w:type="continuationSeparator" w:id="0">
    <w:p w:rsidR="001C18F6" w:rsidRDefault="001C18F6" w:rsidP="000F6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84B7B"/>
    <w:multiLevelType w:val="hybridMultilevel"/>
    <w:tmpl w:val="8D02FE9A"/>
    <w:lvl w:ilvl="0" w:tplc="28BC3E7C">
      <w:start w:val="1"/>
      <w:numFmt w:val="decimalFullWidth"/>
      <w:lvlText w:val="（%1）"/>
      <w:lvlJc w:val="left"/>
      <w:pPr>
        <w:ind w:left="1050" w:hanging="84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B1725D8"/>
    <w:multiLevelType w:val="hybridMultilevel"/>
    <w:tmpl w:val="A84E5C28"/>
    <w:lvl w:ilvl="0" w:tplc="0D50F51A">
      <w:start w:val="5"/>
      <w:numFmt w:val="bullet"/>
      <w:lvlText w:val="※"/>
      <w:lvlJc w:val="left"/>
      <w:pPr>
        <w:ind w:left="1339" w:hanging="360"/>
      </w:pPr>
      <w:rPr>
        <w:rFonts w:ascii="ＭＳ 明朝" w:eastAsia="ＭＳ 明朝" w:hAnsi="ＭＳ 明朝" w:cstheme="minorBidi" w:hint="eastAsia"/>
      </w:rPr>
    </w:lvl>
    <w:lvl w:ilvl="1" w:tplc="0409000B" w:tentative="1">
      <w:start w:val="1"/>
      <w:numFmt w:val="bullet"/>
      <w:lvlText w:val=""/>
      <w:lvlJc w:val="left"/>
      <w:pPr>
        <w:ind w:left="1819" w:hanging="420"/>
      </w:pPr>
      <w:rPr>
        <w:rFonts w:ascii="Wingdings" w:hAnsi="Wingdings" w:hint="default"/>
      </w:rPr>
    </w:lvl>
    <w:lvl w:ilvl="2" w:tplc="0409000D" w:tentative="1">
      <w:start w:val="1"/>
      <w:numFmt w:val="bullet"/>
      <w:lvlText w:val=""/>
      <w:lvlJc w:val="left"/>
      <w:pPr>
        <w:ind w:left="2239" w:hanging="420"/>
      </w:pPr>
      <w:rPr>
        <w:rFonts w:ascii="Wingdings" w:hAnsi="Wingdings" w:hint="default"/>
      </w:rPr>
    </w:lvl>
    <w:lvl w:ilvl="3" w:tplc="04090001" w:tentative="1">
      <w:start w:val="1"/>
      <w:numFmt w:val="bullet"/>
      <w:lvlText w:val=""/>
      <w:lvlJc w:val="left"/>
      <w:pPr>
        <w:ind w:left="2659" w:hanging="420"/>
      </w:pPr>
      <w:rPr>
        <w:rFonts w:ascii="Wingdings" w:hAnsi="Wingdings" w:hint="default"/>
      </w:rPr>
    </w:lvl>
    <w:lvl w:ilvl="4" w:tplc="0409000B" w:tentative="1">
      <w:start w:val="1"/>
      <w:numFmt w:val="bullet"/>
      <w:lvlText w:val=""/>
      <w:lvlJc w:val="left"/>
      <w:pPr>
        <w:ind w:left="3079" w:hanging="420"/>
      </w:pPr>
      <w:rPr>
        <w:rFonts w:ascii="Wingdings" w:hAnsi="Wingdings" w:hint="default"/>
      </w:rPr>
    </w:lvl>
    <w:lvl w:ilvl="5" w:tplc="0409000D" w:tentative="1">
      <w:start w:val="1"/>
      <w:numFmt w:val="bullet"/>
      <w:lvlText w:val=""/>
      <w:lvlJc w:val="left"/>
      <w:pPr>
        <w:ind w:left="3499" w:hanging="420"/>
      </w:pPr>
      <w:rPr>
        <w:rFonts w:ascii="Wingdings" w:hAnsi="Wingdings" w:hint="default"/>
      </w:rPr>
    </w:lvl>
    <w:lvl w:ilvl="6" w:tplc="04090001" w:tentative="1">
      <w:start w:val="1"/>
      <w:numFmt w:val="bullet"/>
      <w:lvlText w:val=""/>
      <w:lvlJc w:val="left"/>
      <w:pPr>
        <w:ind w:left="3919" w:hanging="420"/>
      </w:pPr>
      <w:rPr>
        <w:rFonts w:ascii="Wingdings" w:hAnsi="Wingdings" w:hint="default"/>
      </w:rPr>
    </w:lvl>
    <w:lvl w:ilvl="7" w:tplc="0409000B" w:tentative="1">
      <w:start w:val="1"/>
      <w:numFmt w:val="bullet"/>
      <w:lvlText w:val=""/>
      <w:lvlJc w:val="left"/>
      <w:pPr>
        <w:ind w:left="4339" w:hanging="420"/>
      </w:pPr>
      <w:rPr>
        <w:rFonts w:ascii="Wingdings" w:hAnsi="Wingdings" w:hint="default"/>
      </w:rPr>
    </w:lvl>
    <w:lvl w:ilvl="8" w:tplc="0409000D" w:tentative="1">
      <w:start w:val="1"/>
      <w:numFmt w:val="bullet"/>
      <w:lvlText w:val=""/>
      <w:lvlJc w:val="left"/>
      <w:pPr>
        <w:ind w:left="4759" w:hanging="420"/>
      </w:pPr>
      <w:rPr>
        <w:rFonts w:ascii="Wingdings" w:hAnsi="Wingdings" w:hint="default"/>
      </w:rPr>
    </w:lvl>
  </w:abstractNum>
  <w:abstractNum w:abstractNumId="2" w15:restartNumberingAfterBreak="0">
    <w:nsid w:val="2EEF39E3"/>
    <w:multiLevelType w:val="hybridMultilevel"/>
    <w:tmpl w:val="E6CCC84C"/>
    <w:lvl w:ilvl="0" w:tplc="8E8C04EA">
      <w:start w:val="4"/>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3A7F"/>
    <w:rsid w:val="00031683"/>
    <w:rsid w:val="00031CE0"/>
    <w:rsid w:val="000F6668"/>
    <w:rsid w:val="00167233"/>
    <w:rsid w:val="001C18F6"/>
    <w:rsid w:val="001D6B58"/>
    <w:rsid w:val="002124B2"/>
    <w:rsid w:val="002314BF"/>
    <w:rsid w:val="00244AC2"/>
    <w:rsid w:val="00260FDD"/>
    <w:rsid w:val="0029538C"/>
    <w:rsid w:val="003031B1"/>
    <w:rsid w:val="00313776"/>
    <w:rsid w:val="003A711B"/>
    <w:rsid w:val="00454A80"/>
    <w:rsid w:val="004B0B58"/>
    <w:rsid w:val="004B2463"/>
    <w:rsid w:val="004E74C7"/>
    <w:rsid w:val="00582ABE"/>
    <w:rsid w:val="005A34EA"/>
    <w:rsid w:val="00605401"/>
    <w:rsid w:val="00650AE2"/>
    <w:rsid w:val="006B5C36"/>
    <w:rsid w:val="00830946"/>
    <w:rsid w:val="008937CB"/>
    <w:rsid w:val="009B7655"/>
    <w:rsid w:val="009E141C"/>
    <w:rsid w:val="00B07CA6"/>
    <w:rsid w:val="00B525CA"/>
    <w:rsid w:val="00BC7912"/>
    <w:rsid w:val="00C16C00"/>
    <w:rsid w:val="00C44121"/>
    <w:rsid w:val="00C638F1"/>
    <w:rsid w:val="00CB00E4"/>
    <w:rsid w:val="00CC2E2C"/>
    <w:rsid w:val="00CD000F"/>
    <w:rsid w:val="00CD5E7E"/>
    <w:rsid w:val="00CF555A"/>
    <w:rsid w:val="00D31E87"/>
    <w:rsid w:val="00D44A19"/>
    <w:rsid w:val="00DD4B3D"/>
    <w:rsid w:val="00E91D91"/>
    <w:rsid w:val="00EC0755"/>
    <w:rsid w:val="00FB3A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775306D2"/>
  <w15:docId w15:val="{011155D2-10F9-4F3D-A1E7-DAEB2EE2F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07CA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B07CA6"/>
    <w:rPr>
      <w:rFonts w:asciiTheme="majorHAnsi" w:eastAsiaTheme="majorEastAsia" w:hAnsiTheme="majorHAnsi" w:cstheme="majorBidi"/>
      <w:sz w:val="18"/>
      <w:szCs w:val="18"/>
    </w:rPr>
  </w:style>
  <w:style w:type="paragraph" w:styleId="a5">
    <w:name w:val="header"/>
    <w:basedOn w:val="a"/>
    <w:link w:val="a6"/>
    <w:uiPriority w:val="99"/>
    <w:unhideWhenUsed/>
    <w:rsid w:val="000F6668"/>
    <w:pPr>
      <w:tabs>
        <w:tab w:val="center" w:pos="4252"/>
        <w:tab w:val="right" w:pos="8504"/>
      </w:tabs>
      <w:snapToGrid w:val="0"/>
    </w:pPr>
  </w:style>
  <w:style w:type="character" w:customStyle="1" w:styleId="a6">
    <w:name w:val="ヘッダー (文字)"/>
    <w:basedOn w:val="a0"/>
    <w:link w:val="a5"/>
    <w:uiPriority w:val="99"/>
    <w:rsid w:val="000F6668"/>
  </w:style>
  <w:style w:type="paragraph" w:styleId="a7">
    <w:name w:val="footer"/>
    <w:basedOn w:val="a"/>
    <w:link w:val="a8"/>
    <w:uiPriority w:val="99"/>
    <w:unhideWhenUsed/>
    <w:rsid w:val="000F6668"/>
    <w:pPr>
      <w:tabs>
        <w:tab w:val="center" w:pos="4252"/>
        <w:tab w:val="right" w:pos="8504"/>
      </w:tabs>
      <w:snapToGrid w:val="0"/>
    </w:pPr>
  </w:style>
  <w:style w:type="character" w:customStyle="1" w:styleId="a8">
    <w:name w:val="フッター (文字)"/>
    <w:basedOn w:val="a0"/>
    <w:link w:val="a7"/>
    <w:uiPriority w:val="99"/>
    <w:rsid w:val="000F6668"/>
  </w:style>
  <w:style w:type="paragraph" w:styleId="a9">
    <w:name w:val="List Paragraph"/>
    <w:basedOn w:val="a"/>
    <w:uiPriority w:val="34"/>
    <w:qFormat/>
    <w:rsid w:val="00CD00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78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391</TotalTime>
  <Pages>1</Pages>
  <Words>138</Words>
  <Characters>790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雇用対策・労働室</dc:creator>
  <cp:lastModifiedBy>菊地（沙）_定住推進・雇用労働室</cp:lastModifiedBy>
  <cp:revision>18</cp:revision>
  <cp:lastPrinted>2022-03-17T08:27:00Z</cp:lastPrinted>
  <dcterms:created xsi:type="dcterms:W3CDTF">2020-08-17T06:43:00Z</dcterms:created>
  <dcterms:modified xsi:type="dcterms:W3CDTF">2022-03-17T08:27:00Z</dcterms:modified>
</cp:coreProperties>
</file>