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5AD4" w:rsidRPr="00726F2A" w:rsidRDefault="00925F46" w:rsidP="00925F46">
      <w:pPr>
        <w:tabs>
          <w:tab w:val="left" w:pos="1205"/>
        </w:tabs>
        <w:ind w:right="1088"/>
        <w:rPr>
          <w:rFonts w:ascii="ＭＳ ゴシック" w:eastAsia="ＭＳ ゴシック" w:hAnsi="ＭＳ ゴシック"/>
          <w:b/>
          <w:sz w:val="24"/>
          <w:szCs w:val="24"/>
        </w:rPr>
      </w:pPr>
      <w:r>
        <w:rPr>
          <w:rFonts w:ascii="ＭＳ ゴシック" w:eastAsia="ＭＳ ゴシック" w:hAnsi="ＭＳ ゴシック" w:hint="eastAsia"/>
          <w:b/>
          <w:sz w:val="24"/>
          <w:szCs w:val="24"/>
        </w:rPr>
        <w:t>別紙</w:t>
      </w:r>
    </w:p>
    <w:p w:rsidR="00726F2A" w:rsidRDefault="00726F2A" w:rsidP="00726F2A">
      <w:pPr>
        <w:tabs>
          <w:tab w:val="left" w:pos="1205"/>
        </w:tabs>
      </w:pPr>
    </w:p>
    <w:p w:rsidR="00726F2A" w:rsidRDefault="00726F2A" w:rsidP="00726F2A">
      <w:pPr>
        <w:tabs>
          <w:tab w:val="left" w:pos="1205"/>
        </w:tabs>
      </w:pPr>
      <w:r>
        <w:rPr>
          <w:noProof/>
        </w:rPr>
        <mc:AlternateContent>
          <mc:Choice Requires="wps">
            <w:drawing>
              <wp:anchor distT="0" distB="0" distL="114300" distR="114300" simplePos="0" relativeHeight="251659264" behindDoc="0" locked="0" layoutInCell="1" allowOverlap="1">
                <wp:simplePos x="0" y="0"/>
                <wp:positionH relativeFrom="column">
                  <wp:posOffset>60960</wp:posOffset>
                </wp:positionH>
                <wp:positionV relativeFrom="paragraph">
                  <wp:posOffset>13335</wp:posOffset>
                </wp:positionV>
                <wp:extent cx="6038850" cy="752475"/>
                <wp:effectExtent l="0" t="0" r="57150" b="28575"/>
                <wp:wrapNone/>
                <wp:docPr id="1" name="メモ 1"/>
                <wp:cNvGraphicFramePr/>
                <a:graphic xmlns:a="http://schemas.openxmlformats.org/drawingml/2006/main">
                  <a:graphicData uri="http://schemas.microsoft.com/office/word/2010/wordprocessingShape">
                    <wps:wsp>
                      <wps:cNvSpPr/>
                      <wps:spPr>
                        <a:xfrm>
                          <a:off x="0" y="0"/>
                          <a:ext cx="6038850" cy="752475"/>
                        </a:xfrm>
                        <a:prstGeom prst="foldedCorner">
                          <a:avLst>
                            <a:gd name="adj" fmla="val 38608"/>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26F2A" w:rsidRPr="00726F2A" w:rsidRDefault="00925F46" w:rsidP="00726F2A">
                            <w:pPr>
                              <w:tabs>
                                <w:tab w:val="left" w:pos="1205"/>
                              </w:tabs>
                              <w:jc w:val="center"/>
                              <w:rPr>
                                <w:rFonts w:ascii="UD デジタル 教科書体 NK-B" w:eastAsia="UD デジタル 教科書体 NK-B" w:hint="eastAsia"/>
                                <w:sz w:val="36"/>
                                <w:szCs w:val="36"/>
                              </w:rPr>
                            </w:pPr>
                            <w:r>
                              <w:rPr>
                                <w:rFonts w:ascii="UD デジタル 教科書体 NK-B" w:eastAsia="UD デジタル 教科書体 NK-B" w:hint="eastAsia"/>
                                <w:sz w:val="36"/>
                                <w:szCs w:val="36"/>
                              </w:rPr>
                              <w:t>新型</w:t>
                            </w:r>
                            <w:r>
                              <w:rPr>
                                <w:rFonts w:ascii="UD デジタル 教科書体 NK-B" w:eastAsia="UD デジタル 教科書体 NK-B"/>
                                <w:sz w:val="36"/>
                                <w:szCs w:val="36"/>
                              </w:rPr>
                              <w:t>コロナウイルス感染拡大防止ガイドライン</w:t>
                            </w:r>
                          </w:p>
                          <w:p w:rsidR="00726F2A" w:rsidRPr="00726F2A" w:rsidRDefault="00726F2A" w:rsidP="00726F2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メモ 1" o:spid="_x0000_s1026" type="#_x0000_t65" style="position:absolute;left:0;text-align:left;margin-left:4.8pt;margin-top:1.05pt;width:475.5pt;height:59.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" adj="13261" fillcolor="white [3212]" strokecolor="black [3213]" strokeweight="1pt">
                <v:stroke joinstyle="miter"/>
                <v:textbox>
                  <w:txbxContent>
                    <w:p w:rsidR="00726F2A" w:rsidRPr="00726F2A" w:rsidRDefault="00925F46" w:rsidP="00726F2A">
                      <w:pPr>
                        <w:tabs>
                          <w:tab w:val="left" w:pos="1205"/>
                        </w:tabs>
                        <w:jc w:val="center"/>
                        <w:rPr>
                          <w:rFonts w:ascii="UD デジタル 教科書体 NK-B" w:eastAsia="UD デジタル 教科書体 NK-B" w:hint="eastAsia"/>
                          <w:sz w:val="36"/>
                          <w:szCs w:val="36"/>
                        </w:rPr>
                      </w:pPr>
                      <w:r>
                        <w:rPr>
                          <w:rFonts w:ascii="UD デジタル 教科書体 NK-B" w:eastAsia="UD デジタル 教科書体 NK-B" w:hint="eastAsia"/>
                          <w:sz w:val="36"/>
                          <w:szCs w:val="36"/>
                        </w:rPr>
                        <w:t>新型</w:t>
                      </w:r>
                      <w:r>
                        <w:rPr>
                          <w:rFonts w:ascii="UD デジタル 教科書体 NK-B" w:eastAsia="UD デジタル 教科書体 NK-B"/>
                          <w:sz w:val="36"/>
                          <w:szCs w:val="36"/>
                        </w:rPr>
                        <w:t>コロナウイルス感染拡大防止ガイドライン</w:t>
                      </w:r>
                    </w:p>
                    <w:p w:rsidR="00726F2A" w:rsidRPr="00726F2A" w:rsidRDefault="00726F2A" w:rsidP="00726F2A">
                      <w:pPr>
                        <w:jc w:val="center"/>
                      </w:pPr>
                    </w:p>
                  </w:txbxContent>
                </v:textbox>
              </v:shape>
            </w:pict>
          </mc:Fallback>
        </mc:AlternateContent>
      </w:r>
    </w:p>
    <w:p w:rsidR="00726F2A" w:rsidRDefault="00726F2A" w:rsidP="00726F2A">
      <w:pPr>
        <w:tabs>
          <w:tab w:val="left" w:pos="1205"/>
        </w:tabs>
      </w:pPr>
    </w:p>
    <w:p w:rsidR="00726F2A" w:rsidRDefault="00726F2A" w:rsidP="00726F2A">
      <w:pPr>
        <w:tabs>
          <w:tab w:val="left" w:pos="1205"/>
        </w:tabs>
      </w:pPr>
    </w:p>
    <w:p w:rsidR="00726F2A" w:rsidRDefault="00726F2A" w:rsidP="00726F2A">
      <w:pPr>
        <w:tabs>
          <w:tab w:val="left" w:pos="1205"/>
        </w:tabs>
      </w:pPr>
    </w:p>
    <w:p w:rsidR="00726F2A" w:rsidRDefault="00925F46" w:rsidP="00925F46">
      <w:pPr>
        <w:tabs>
          <w:tab w:val="left" w:pos="1205"/>
        </w:tabs>
        <w:ind w:right="271" w:firstLineChars="2300" w:firstLine="6232"/>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岩手県教育委員会事務局</w:t>
      </w:r>
    </w:p>
    <w:p w:rsidR="00925F46" w:rsidRPr="00726F2A" w:rsidRDefault="00925F46" w:rsidP="00925F46">
      <w:pPr>
        <w:tabs>
          <w:tab w:val="left" w:pos="1205"/>
        </w:tabs>
        <w:ind w:right="271" w:firstLineChars="2400" w:firstLine="6503"/>
        <w:jc w:val="left"/>
        <w:rPr>
          <w:rFonts w:ascii="ＭＳ ゴシック" w:eastAsia="ＭＳ ゴシック" w:hAnsi="ＭＳ ゴシック" w:hint="eastAsia"/>
          <w:sz w:val="24"/>
          <w:szCs w:val="24"/>
        </w:rPr>
      </w:pPr>
      <w:r>
        <w:rPr>
          <w:rFonts w:ascii="ＭＳ ゴシック" w:eastAsia="ＭＳ ゴシック" w:hAnsi="ＭＳ ゴシック" w:hint="eastAsia"/>
          <w:sz w:val="24"/>
          <w:szCs w:val="24"/>
        </w:rPr>
        <w:t>保健体育課</w:t>
      </w:r>
    </w:p>
    <w:p w:rsidR="00726F2A" w:rsidRPr="009564E6" w:rsidRDefault="00726F2A" w:rsidP="00726F2A">
      <w:pPr>
        <w:tabs>
          <w:tab w:val="left" w:pos="1205"/>
        </w:tabs>
        <w:rPr>
          <w:sz w:val="24"/>
          <w:szCs w:val="24"/>
        </w:rPr>
      </w:pPr>
    </w:p>
    <w:p w:rsidR="00726F2A" w:rsidRPr="009564E6" w:rsidRDefault="009564E6" w:rsidP="00726F2A">
      <w:pPr>
        <w:tabs>
          <w:tab w:val="left" w:pos="1205"/>
        </w:tabs>
        <w:rPr>
          <w:sz w:val="24"/>
          <w:szCs w:val="24"/>
        </w:rPr>
      </w:pPr>
      <w:r w:rsidRPr="009564E6">
        <w:rPr>
          <w:rFonts w:hint="eastAsia"/>
          <w:sz w:val="24"/>
          <w:szCs w:val="24"/>
        </w:rPr>
        <w:t xml:space="preserve">　新型コロナウイルス感染症の感染拡大防止のため、次のような対策を講じますので御理解と御協力をお願いします。</w:t>
      </w:r>
    </w:p>
    <w:p w:rsidR="009564E6" w:rsidRDefault="009564E6" w:rsidP="00726F2A">
      <w:pPr>
        <w:tabs>
          <w:tab w:val="left" w:pos="1205"/>
        </w:tabs>
        <w:rPr>
          <w:sz w:val="24"/>
          <w:szCs w:val="24"/>
        </w:rPr>
      </w:pPr>
    </w:p>
    <w:p w:rsidR="009564E6" w:rsidRPr="009564E6" w:rsidRDefault="00925F46" w:rsidP="00726F2A">
      <w:pPr>
        <w:tabs>
          <w:tab w:val="left" w:pos="1205"/>
        </w:tabs>
        <w:rPr>
          <w:rFonts w:ascii="ＭＳ ゴシック" w:eastAsia="ＭＳ ゴシック" w:hAnsi="ＭＳ ゴシック"/>
          <w:sz w:val="24"/>
          <w:szCs w:val="24"/>
        </w:rPr>
      </w:pPr>
      <w:r>
        <w:rPr>
          <w:rFonts w:ascii="ＭＳ ゴシック" w:eastAsia="ＭＳ ゴシック" w:hAnsi="ＭＳ ゴシック" w:hint="eastAsia"/>
          <w:sz w:val="24"/>
          <w:szCs w:val="24"/>
        </w:rPr>
        <w:t>１　主催者（保健体育課）</w:t>
      </w:r>
      <w:r w:rsidR="009564E6" w:rsidRPr="009564E6">
        <w:rPr>
          <w:rFonts w:ascii="ＭＳ ゴシック" w:eastAsia="ＭＳ ゴシック" w:hAnsi="ＭＳ ゴシック" w:hint="eastAsia"/>
          <w:sz w:val="24"/>
          <w:szCs w:val="24"/>
        </w:rPr>
        <w:t>が行う感染予防</w:t>
      </w:r>
    </w:p>
    <w:p w:rsidR="009564E6" w:rsidRDefault="009564E6" w:rsidP="009564E6">
      <w:pPr>
        <w:tabs>
          <w:tab w:val="left" w:pos="1205"/>
        </w:tabs>
        <w:ind w:left="542" w:hangingChars="200" w:hanging="542"/>
        <w:rPr>
          <w:sz w:val="24"/>
          <w:szCs w:val="24"/>
        </w:rPr>
      </w:pPr>
      <w:r>
        <w:rPr>
          <w:rFonts w:hint="eastAsia"/>
          <w:sz w:val="24"/>
          <w:szCs w:val="24"/>
        </w:rPr>
        <w:t xml:space="preserve">　(</w:t>
      </w:r>
      <w:r>
        <w:rPr>
          <w:sz w:val="24"/>
          <w:szCs w:val="24"/>
        </w:rPr>
        <w:t xml:space="preserve">1) </w:t>
      </w:r>
      <w:r>
        <w:rPr>
          <w:rFonts w:hint="eastAsia"/>
          <w:sz w:val="24"/>
          <w:szCs w:val="24"/>
        </w:rPr>
        <w:t>研修会担当者は、マスクの着用、手洗い、咳エチケット等を励行するとともに、参加者にも協力を呼びかける。</w:t>
      </w:r>
    </w:p>
    <w:p w:rsidR="009564E6" w:rsidRDefault="009564E6" w:rsidP="009564E6">
      <w:pPr>
        <w:tabs>
          <w:tab w:val="left" w:pos="1205"/>
        </w:tabs>
        <w:ind w:left="542" w:hangingChars="200" w:hanging="542"/>
        <w:rPr>
          <w:sz w:val="24"/>
          <w:szCs w:val="24"/>
        </w:rPr>
      </w:pPr>
      <w:r>
        <w:rPr>
          <w:rFonts w:hint="eastAsia"/>
          <w:sz w:val="24"/>
          <w:szCs w:val="24"/>
        </w:rPr>
        <w:t xml:space="preserve">　(</w:t>
      </w:r>
      <w:r>
        <w:rPr>
          <w:sz w:val="24"/>
          <w:szCs w:val="24"/>
        </w:rPr>
        <w:t xml:space="preserve">2) </w:t>
      </w:r>
      <w:r>
        <w:rPr>
          <w:rFonts w:hint="eastAsia"/>
          <w:sz w:val="24"/>
          <w:szCs w:val="24"/>
        </w:rPr>
        <w:t>気候上可能な限り常時換気に努める。ただし、常時換気が難しい場合は、3</w:t>
      </w:r>
      <w:r>
        <w:rPr>
          <w:sz w:val="24"/>
          <w:szCs w:val="24"/>
        </w:rPr>
        <w:t>0</w:t>
      </w:r>
      <w:r>
        <w:rPr>
          <w:rFonts w:hint="eastAsia"/>
          <w:sz w:val="24"/>
          <w:szCs w:val="24"/>
        </w:rPr>
        <w:t>分に１回程度、ドア及び窓を開け、研修会場の換気に努める。</w:t>
      </w:r>
    </w:p>
    <w:p w:rsidR="009564E6" w:rsidRDefault="009564E6" w:rsidP="009564E6">
      <w:pPr>
        <w:tabs>
          <w:tab w:val="left" w:pos="1205"/>
        </w:tabs>
        <w:ind w:left="542" w:hangingChars="200" w:hanging="542"/>
        <w:rPr>
          <w:sz w:val="24"/>
          <w:szCs w:val="24"/>
        </w:rPr>
      </w:pPr>
      <w:r>
        <w:rPr>
          <w:rFonts w:hint="eastAsia"/>
          <w:sz w:val="24"/>
          <w:szCs w:val="24"/>
        </w:rPr>
        <w:t xml:space="preserve">　(</w:t>
      </w:r>
      <w:r>
        <w:rPr>
          <w:sz w:val="24"/>
          <w:szCs w:val="24"/>
        </w:rPr>
        <w:t xml:space="preserve">3) </w:t>
      </w:r>
      <w:r>
        <w:rPr>
          <w:rFonts w:hint="eastAsia"/>
          <w:sz w:val="24"/>
          <w:szCs w:val="24"/>
        </w:rPr>
        <w:t>会場入り口に手指消毒液を置き、消毒の励行を呼びかける。</w:t>
      </w:r>
    </w:p>
    <w:p w:rsidR="009564E6" w:rsidRDefault="009564E6" w:rsidP="009564E6">
      <w:pPr>
        <w:tabs>
          <w:tab w:val="left" w:pos="1205"/>
        </w:tabs>
        <w:ind w:left="542" w:hangingChars="200" w:hanging="542"/>
        <w:rPr>
          <w:sz w:val="24"/>
          <w:szCs w:val="24"/>
        </w:rPr>
      </w:pPr>
      <w:r>
        <w:rPr>
          <w:rFonts w:hint="eastAsia"/>
          <w:sz w:val="24"/>
          <w:szCs w:val="24"/>
        </w:rPr>
        <w:t xml:space="preserve">　(</w:t>
      </w:r>
      <w:r>
        <w:rPr>
          <w:sz w:val="24"/>
          <w:szCs w:val="24"/>
        </w:rPr>
        <w:t xml:space="preserve">4) </w:t>
      </w:r>
      <w:r>
        <w:rPr>
          <w:rFonts w:hint="eastAsia"/>
          <w:sz w:val="24"/>
          <w:szCs w:val="24"/>
        </w:rPr>
        <w:t>可能な範囲で、座席配置や研修内容を工夫する。</w:t>
      </w:r>
    </w:p>
    <w:p w:rsidR="00925F46" w:rsidRDefault="00925F46" w:rsidP="00925F46">
      <w:pPr>
        <w:tabs>
          <w:tab w:val="left" w:pos="1205"/>
        </w:tabs>
        <w:ind w:left="542" w:hangingChars="200" w:hanging="542"/>
        <w:rPr>
          <w:rFonts w:hint="eastAsia"/>
          <w:sz w:val="24"/>
          <w:szCs w:val="24"/>
        </w:rPr>
      </w:pPr>
      <w:r>
        <w:rPr>
          <w:rFonts w:hint="eastAsia"/>
          <w:sz w:val="24"/>
          <w:szCs w:val="24"/>
        </w:rPr>
        <w:t xml:space="preserve">　(</w:t>
      </w:r>
      <w:r>
        <w:rPr>
          <w:sz w:val="24"/>
          <w:szCs w:val="24"/>
        </w:rPr>
        <w:t>5)</w:t>
      </w:r>
      <w:r>
        <w:rPr>
          <w:rFonts w:hint="eastAsia"/>
          <w:sz w:val="24"/>
          <w:szCs w:val="24"/>
        </w:rPr>
        <w:t xml:space="preserve"> 上記の他に、研修会場が決めた感染予防対策がある場合は、それに従うとともに、研修会参加者への周知徹底を図る。</w:t>
      </w:r>
    </w:p>
    <w:p w:rsidR="00726F2A" w:rsidRPr="009564E6" w:rsidRDefault="00726F2A" w:rsidP="00726F2A">
      <w:pPr>
        <w:tabs>
          <w:tab w:val="left" w:pos="1205"/>
        </w:tabs>
        <w:rPr>
          <w:sz w:val="24"/>
          <w:szCs w:val="24"/>
        </w:rPr>
      </w:pPr>
    </w:p>
    <w:p w:rsidR="00726F2A" w:rsidRPr="00217019" w:rsidRDefault="00925F46" w:rsidP="00726F2A">
      <w:pPr>
        <w:tabs>
          <w:tab w:val="left" w:pos="1205"/>
        </w:tabs>
        <w:rPr>
          <w:rFonts w:ascii="ＭＳ ゴシック" w:eastAsia="ＭＳ ゴシック" w:hAnsi="ＭＳ ゴシック"/>
          <w:sz w:val="24"/>
          <w:szCs w:val="24"/>
        </w:rPr>
      </w:pPr>
      <w:r>
        <w:rPr>
          <w:rFonts w:ascii="ＭＳ ゴシック" w:eastAsia="ＭＳ ゴシック" w:hAnsi="ＭＳ ゴシック" w:hint="eastAsia"/>
          <w:sz w:val="24"/>
          <w:szCs w:val="24"/>
        </w:rPr>
        <w:t>２</w:t>
      </w:r>
      <w:r w:rsidR="0038010B" w:rsidRPr="00217019">
        <w:rPr>
          <w:rFonts w:ascii="ＭＳ ゴシック" w:eastAsia="ＭＳ ゴシック" w:hAnsi="ＭＳ ゴシック" w:hint="eastAsia"/>
          <w:sz w:val="24"/>
          <w:szCs w:val="24"/>
        </w:rPr>
        <w:t xml:space="preserve">　参加する皆様へのお願い</w:t>
      </w:r>
    </w:p>
    <w:p w:rsidR="0038010B" w:rsidRDefault="0038010B" w:rsidP="00726F2A">
      <w:pPr>
        <w:tabs>
          <w:tab w:val="left" w:pos="1205"/>
        </w:tabs>
        <w:rPr>
          <w:sz w:val="24"/>
          <w:szCs w:val="24"/>
        </w:rPr>
      </w:pPr>
      <w:r>
        <w:rPr>
          <w:rFonts w:hint="eastAsia"/>
          <w:sz w:val="24"/>
          <w:szCs w:val="24"/>
        </w:rPr>
        <w:t xml:space="preserve">　(</w:t>
      </w:r>
      <w:r>
        <w:rPr>
          <w:sz w:val="24"/>
          <w:szCs w:val="24"/>
        </w:rPr>
        <w:t xml:space="preserve">1) </w:t>
      </w:r>
      <w:r>
        <w:rPr>
          <w:rFonts w:hint="eastAsia"/>
          <w:sz w:val="24"/>
          <w:szCs w:val="24"/>
        </w:rPr>
        <w:t>マスクを着用し、咳エチケットを励行する。</w:t>
      </w:r>
    </w:p>
    <w:p w:rsidR="0038010B" w:rsidRDefault="0038010B" w:rsidP="00726F2A">
      <w:pPr>
        <w:tabs>
          <w:tab w:val="left" w:pos="1205"/>
        </w:tabs>
        <w:rPr>
          <w:sz w:val="24"/>
          <w:szCs w:val="24"/>
        </w:rPr>
      </w:pPr>
      <w:r>
        <w:rPr>
          <w:rFonts w:hint="eastAsia"/>
          <w:sz w:val="24"/>
          <w:szCs w:val="24"/>
        </w:rPr>
        <w:t xml:space="preserve">　(</w:t>
      </w:r>
      <w:r>
        <w:rPr>
          <w:sz w:val="24"/>
          <w:szCs w:val="24"/>
        </w:rPr>
        <w:t xml:space="preserve">2) </w:t>
      </w:r>
      <w:r>
        <w:rPr>
          <w:rFonts w:hint="eastAsia"/>
          <w:sz w:val="24"/>
          <w:szCs w:val="24"/>
        </w:rPr>
        <w:t>適宜手洗いを励行し、会場に出入りする際は手指を消毒する。</w:t>
      </w:r>
    </w:p>
    <w:p w:rsidR="0038010B" w:rsidRDefault="0038010B" w:rsidP="0038010B">
      <w:pPr>
        <w:tabs>
          <w:tab w:val="left" w:pos="1205"/>
        </w:tabs>
        <w:ind w:left="542" w:hangingChars="200" w:hanging="542"/>
        <w:rPr>
          <w:sz w:val="24"/>
          <w:szCs w:val="24"/>
        </w:rPr>
      </w:pPr>
      <w:r>
        <w:rPr>
          <w:rFonts w:hint="eastAsia"/>
          <w:sz w:val="24"/>
          <w:szCs w:val="24"/>
        </w:rPr>
        <w:t xml:space="preserve">　(</w:t>
      </w:r>
      <w:r>
        <w:rPr>
          <w:sz w:val="24"/>
          <w:szCs w:val="24"/>
        </w:rPr>
        <w:t xml:space="preserve">3) </w:t>
      </w:r>
      <w:r>
        <w:rPr>
          <w:rFonts w:hint="eastAsia"/>
          <w:sz w:val="24"/>
          <w:szCs w:val="24"/>
        </w:rPr>
        <w:t>換気により室温が変化することがあるため、必要に応じて、衣服等で調節できるようにする。</w:t>
      </w:r>
    </w:p>
    <w:p w:rsidR="0038010B" w:rsidRDefault="0038010B" w:rsidP="00726F2A">
      <w:pPr>
        <w:tabs>
          <w:tab w:val="left" w:pos="1205"/>
        </w:tabs>
        <w:rPr>
          <w:sz w:val="24"/>
          <w:szCs w:val="24"/>
        </w:rPr>
      </w:pPr>
      <w:r>
        <w:rPr>
          <w:rFonts w:hint="eastAsia"/>
          <w:sz w:val="24"/>
          <w:szCs w:val="24"/>
        </w:rPr>
        <w:t xml:space="preserve">　(</w:t>
      </w:r>
      <w:r>
        <w:rPr>
          <w:sz w:val="24"/>
          <w:szCs w:val="24"/>
        </w:rPr>
        <w:t xml:space="preserve">4) </w:t>
      </w:r>
      <w:r>
        <w:rPr>
          <w:rFonts w:hint="eastAsia"/>
          <w:sz w:val="24"/>
          <w:szCs w:val="24"/>
        </w:rPr>
        <w:t>発熱などの風邪の症状がある場合は、出席を見合わせる。</w:t>
      </w:r>
    </w:p>
    <w:p w:rsidR="0038010B" w:rsidRDefault="0038010B" w:rsidP="00726F2A">
      <w:pPr>
        <w:tabs>
          <w:tab w:val="left" w:pos="1205"/>
        </w:tabs>
        <w:rPr>
          <w:sz w:val="24"/>
          <w:szCs w:val="24"/>
        </w:rPr>
      </w:pPr>
      <w:r>
        <w:rPr>
          <w:rFonts w:hint="eastAsia"/>
          <w:sz w:val="24"/>
          <w:szCs w:val="24"/>
        </w:rPr>
        <w:t xml:space="preserve">　(</w:t>
      </w:r>
      <w:r>
        <w:rPr>
          <w:sz w:val="24"/>
          <w:szCs w:val="24"/>
        </w:rPr>
        <w:t xml:space="preserve">5) </w:t>
      </w:r>
      <w:r>
        <w:rPr>
          <w:rFonts w:hint="eastAsia"/>
          <w:sz w:val="24"/>
          <w:szCs w:val="24"/>
        </w:rPr>
        <w:t>研修会当日の朝、検温を行ってから参加する。</w:t>
      </w:r>
    </w:p>
    <w:p w:rsidR="0038010B" w:rsidRDefault="0038010B" w:rsidP="00925F46">
      <w:pPr>
        <w:tabs>
          <w:tab w:val="left" w:pos="1205"/>
        </w:tabs>
        <w:ind w:left="542" w:hangingChars="200" w:hanging="542"/>
        <w:rPr>
          <w:sz w:val="24"/>
          <w:szCs w:val="24"/>
        </w:rPr>
      </w:pPr>
      <w:r>
        <w:rPr>
          <w:rFonts w:hint="eastAsia"/>
          <w:sz w:val="24"/>
          <w:szCs w:val="24"/>
        </w:rPr>
        <w:t xml:space="preserve">　(</w:t>
      </w:r>
      <w:r w:rsidR="00925F46">
        <w:rPr>
          <w:sz w:val="24"/>
          <w:szCs w:val="24"/>
        </w:rPr>
        <w:t>6)</w:t>
      </w:r>
      <w:r w:rsidR="00925F46">
        <w:rPr>
          <w:rFonts w:hint="eastAsia"/>
          <w:sz w:val="24"/>
          <w:szCs w:val="24"/>
        </w:rPr>
        <w:t xml:space="preserve"> 開催日前２週間以内に、感染の可能性が高い状況にあったと判断される</w:t>
      </w:r>
      <w:r>
        <w:rPr>
          <w:rFonts w:hint="eastAsia"/>
          <w:sz w:val="24"/>
          <w:szCs w:val="24"/>
        </w:rPr>
        <w:t>場合は、事前に</w:t>
      </w:r>
      <w:r w:rsidR="00217019">
        <w:rPr>
          <w:rFonts w:hint="eastAsia"/>
          <w:sz w:val="24"/>
          <w:szCs w:val="24"/>
        </w:rPr>
        <w:t>担当者に連絡する。</w:t>
      </w:r>
    </w:p>
    <w:p w:rsidR="00217019" w:rsidRDefault="00217019" w:rsidP="00217019">
      <w:pPr>
        <w:tabs>
          <w:tab w:val="left" w:pos="1205"/>
        </w:tabs>
        <w:ind w:left="542" w:hangingChars="200" w:hanging="542"/>
        <w:rPr>
          <w:sz w:val="24"/>
          <w:szCs w:val="24"/>
        </w:rPr>
      </w:pPr>
      <w:r>
        <w:rPr>
          <w:rFonts w:hint="eastAsia"/>
          <w:sz w:val="24"/>
          <w:szCs w:val="24"/>
        </w:rPr>
        <w:t xml:space="preserve">　</w:t>
      </w:r>
      <w:r>
        <w:rPr>
          <w:sz w:val="24"/>
          <w:szCs w:val="24"/>
        </w:rPr>
        <w:t xml:space="preserve">(7) </w:t>
      </w:r>
      <w:r>
        <w:rPr>
          <w:rFonts w:hint="eastAsia"/>
          <w:sz w:val="24"/>
          <w:szCs w:val="24"/>
        </w:rPr>
        <w:t>研修会中に体調不良となった場合は、無理をせず担当者に申し出る。</w:t>
      </w:r>
    </w:p>
    <w:p w:rsidR="00217019" w:rsidRDefault="00217019" w:rsidP="00217019">
      <w:pPr>
        <w:tabs>
          <w:tab w:val="left" w:pos="1205"/>
        </w:tabs>
        <w:ind w:left="542" w:hangingChars="200" w:hanging="542"/>
        <w:rPr>
          <w:sz w:val="24"/>
          <w:szCs w:val="24"/>
        </w:rPr>
      </w:pPr>
    </w:p>
    <w:p w:rsidR="00217019" w:rsidRPr="00217019" w:rsidRDefault="00925F46" w:rsidP="00217019">
      <w:pPr>
        <w:tabs>
          <w:tab w:val="left" w:pos="1205"/>
        </w:tabs>
        <w:ind w:left="542" w:hangingChars="200" w:hanging="542"/>
        <w:rPr>
          <w:rFonts w:ascii="ＭＳ ゴシック" w:eastAsia="ＭＳ ゴシック" w:hAnsi="ＭＳ ゴシック"/>
          <w:sz w:val="24"/>
          <w:szCs w:val="24"/>
        </w:rPr>
      </w:pPr>
      <w:r>
        <w:rPr>
          <w:rFonts w:ascii="ＭＳ ゴシック" w:eastAsia="ＭＳ ゴシック" w:hAnsi="ＭＳ ゴシック" w:hint="eastAsia"/>
          <w:sz w:val="24"/>
          <w:szCs w:val="24"/>
        </w:rPr>
        <w:t>３</w:t>
      </w:r>
      <w:r w:rsidR="00217019" w:rsidRPr="00217019">
        <w:rPr>
          <w:rFonts w:ascii="ＭＳ ゴシック" w:eastAsia="ＭＳ ゴシック" w:hAnsi="ＭＳ ゴシック" w:hint="eastAsia"/>
          <w:sz w:val="24"/>
          <w:szCs w:val="24"/>
        </w:rPr>
        <w:t xml:space="preserve">　その他</w:t>
      </w:r>
    </w:p>
    <w:p w:rsidR="00217019" w:rsidRDefault="00217019" w:rsidP="007B579B">
      <w:pPr>
        <w:tabs>
          <w:tab w:val="left" w:pos="1205"/>
        </w:tabs>
        <w:ind w:leftChars="100" w:left="241" w:firstLineChars="100" w:firstLine="271"/>
        <w:rPr>
          <w:sz w:val="24"/>
          <w:szCs w:val="24"/>
        </w:rPr>
      </w:pPr>
      <w:r>
        <w:rPr>
          <w:rFonts w:hint="eastAsia"/>
          <w:sz w:val="24"/>
          <w:szCs w:val="24"/>
        </w:rPr>
        <w:t>感染状況に応じて参加者名簿を関係機関に提供することがありますので、御了承ください。</w:t>
      </w:r>
    </w:p>
    <w:p w:rsidR="00217019" w:rsidRPr="009564E6" w:rsidRDefault="00217019" w:rsidP="00217019">
      <w:pPr>
        <w:tabs>
          <w:tab w:val="left" w:pos="1205"/>
        </w:tabs>
        <w:ind w:left="542" w:hangingChars="200" w:hanging="542"/>
        <w:rPr>
          <w:sz w:val="24"/>
          <w:szCs w:val="24"/>
        </w:rPr>
      </w:pPr>
      <w:bookmarkStart w:id="0" w:name="_GoBack"/>
      <w:bookmarkEnd w:id="0"/>
    </w:p>
    <w:sectPr w:rsidR="00217019" w:rsidRPr="009564E6" w:rsidSect="007B579B">
      <w:pgSz w:w="11906" w:h="16838" w:code="9"/>
      <w:pgMar w:top="1134" w:right="1134" w:bottom="1134" w:left="1134" w:header="851" w:footer="992" w:gutter="0"/>
      <w:cols w:space="425"/>
      <w:docGrid w:type="linesAndChars" w:linePitch="364" w:charSpace="6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41"/>
  <w:drawingGridVerticalSpacing w:val="18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F2A"/>
    <w:rsid w:val="000E5AD4"/>
    <w:rsid w:val="00217019"/>
    <w:rsid w:val="0038010B"/>
    <w:rsid w:val="00487C30"/>
    <w:rsid w:val="00726F2A"/>
    <w:rsid w:val="007B579B"/>
    <w:rsid w:val="007C319A"/>
    <w:rsid w:val="00925F46"/>
    <w:rsid w:val="009564E6"/>
    <w:rsid w:val="00E222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DBFC0D2"/>
  <w15:chartTrackingRefBased/>
  <w15:docId w15:val="{7C558E0A-FB7C-460C-AB69-36616CD27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color w:val="000000" w:themeColor="text1"/>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100</Words>
  <Characters>571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保健体育課 学校体育担当　小野（6191） </dc:creator>
  <cp:keywords/>
  <dc:description/>
  <cp:lastModifiedBy>保健体育課　学校体育担当　細田（6191）」</cp:lastModifiedBy>
  <cp:revision>5</cp:revision>
  <dcterms:created xsi:type="dcterms:W3CDTF">2021-04-20T02:59:00Z</dcterms:created>
  <dcterms:modified xsi:type="dcterms:W3CDTF">2021-05-06T06:45:00Z</dcterms:modified>
</cp:coreProperties>
</file>