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0D96" w:rsidRDefault="00EB61B3" w:rsidP="00A963DB">
      <w:pPr>
        <w:jc w:val="center"/>
        <w:rPr>
          <w:rFonts w:ascii="ＭＳ ゴシック" w:eastAsia="ＭＳ ゴシック" w:hAnsi="ＭＳ ゴシック"/>
          <w:sz w:val="24"/>
        </w:rPr>
      </w:pPr>
      <w:r>
        <w:rPr>
          <w:rFonts w:ascii="ＭＳ ゴシック" w:eastAsia="ＭＳ ゴシック" w:hAnsi="ＭＳ ゴシック" w:hint="eastAsia"/>
          <w:sz w:val="24"/>
        </w:rPr>
        <w:t>令和</w:t>
      </w:r>
      <w:r w:rsidRPr="009F5F25">
        <w:rPr>
          <w:rFonts w:ascii="ＭＳ ゴシック" w:eastAsia="ＭＳ ゴシック" w:hAnsi="ＭＳ ゴシック" w:hint="eastAsia"/>
          <w:sz w:val="24"/>
        </w:rPr>
        <w:t>５</w:t>
      </w:r>
      <w:r w:rsidR="009A0D5A">
        <w:rPr>
          <w:rFonts w:ascii="ＭＳ ゴシック" w:eastAsia="ＭＳ ゴシック" w:hAnsi="ＭＳ ゴシック" w:hint="eastAsia"/>
          <w:sz w:val="24"/>
        </w:rPr>
        <w:t>年度</w:t>
      </w:r>
      <w:r w:rsidR="00EC0E38">
        <w:rPr>
          <w:rFonts w:ascii="ＭＳ ゴシック" w:eastAsia="ＭＳ ゴシック" w:hAnsi="ＭＳ ゴシック" w:hint="eastAsia"/>
          <w:sz w:val="24"/>
        </w:rPr>
        <w:t>「</w:t>
      </w:r>
      <w:r w:rsidR="0082293E">
        <w:rPr>
          <w:rFonts w:ascii="ＭＳ ゴシック" w:eastAsia="ＭＳ ゴシック" w:hAnsi="ＭＳ ゴシック" w:hint="eastAsia"/>
          <w:sz w:val="24"/>
        </w:rPr>
        <w:t>６０</w:t>
      </w:r>
      <w:r w:rsidR="00915609" w:rsidRPr="00A65E19">
        <w:rPr>
          <w:rFonts w:ascii="ＭＳ ゴシック" w:eastAsia="ＭＳ ゴシック" w:hAnsi="ＭＳ ゴシック" w:hint="eastAsia"/>
          <w:sz w:val="24"/>
        </w:rPr>
        <w:t>（ロクマル）</w:t>
      </w:r>
      <w:r w:rsidR="0082293E">
        <w:rPr>
          <w:rFonts w:ascii="ＭＳ ゴシック" w:eastAsia="ＭＳ ゴシック" w:hAnsi="ＭＳ ゴシック" w:hint="eastAsia"/>
          <w:sz w:val="24"/>
        </w:rPr>
        <w:t>プラスプロジェクト</w:t>
      </w:r>
      <w:r w:rsidR="00EC0E38">
        <w:rPr>
          <w:rFonts w:ascii="ＭＳ ゴシック" w:eastAsia="ＭＳ ゴシック" w:hAnsi="ＭＳ ゴシック" w:hint="eastAsia"/>
          <w:sz w:val="24"/>
        </w:rPr>
        <w:t>」</w:t>
      </w:r>
      <w:r w:rsidR="009A0D5A">
        <w:rPr>
          <w:rFonts w:ascii="ＭＳ ゴシック" w:eastAsia="ＭＳ ゴシック" w:hAnsi="ＭＳ ゴシック" w:hint="eastAsia"/>
          <w:sz w:val="24"/>
        </w:rPr>
        <w:t>推進事業　実施要項</w:t>
      </w:r>
    </w:p>
    <w:p w:rsidR="00A13CA1" w:rsidRPr="00A963DB" w:rsidRDefault="00A13CA1" w:rsidP="00A13CA1">
      <w:pPr>
        <w:rPr>
          <w:rFonts w:ascii="ＭＳ 明朝" w:hAnsi="ＭＳ 明朝"/>
          <w:szCs w:val="21"/>
        </w:rPr>
      </w:pPr>
    </w:p>
    <w:p w:rsidR="00D50111" w:rsidRPr="00D50111" w:rsidRDefault="004735D2" w:rsidP="00D50111">
      <w:pPr>
        <w:rPr>
          <w:rFonts w:ascii="ＭＳ ゴシック" w:eastAsia="ＭＳ ゴシック" w:hAnsi="ＭＳ ゴシック"/>
          <w:szCs w:val="21"/>
        </w:rPr>
      </w:pPr>
      <w:r>
        <w:rPr>
          <w:rFonts w:ascii="ＭＳ ゴシック" w:eastAsia="ＭＳ ゴシック" w:hAnsi="ＭＳ ゴシック" w:hint="eastAsia"/>
          <w:szCs w:val="21"/>
        </w:rPr>
        <w:t xml:space="preserve">１　</w:t>
      </w:r>
      <w:r w:rsidR="007C2792">
        <w:rPr>
          <w:rFonts w:ascii="ＭＳ ゴシック" w:eastAsia="ＭＳ ゴシック" w:hAnsi="ＭＳ ゴシック" w:hint="eastAsia"/>
          <w:szCs w:val="21"/>
        </w:rPr>
        <w:t>趣　旨</w:t>
      </w:r>
    </w:p>
    <w:p w:rsidR="002E7258" w:rsidRDefault="002E7258" w:rsidP="002E7258">
      <w:pPr>
        <w:ind w:leftChars="99" w:left="227" w:firstLineChars="100" w:firstLine="229"/>
        <w:rPr>
          <w:rFonts w:ascii="ＭＳ 明朝" w:hAnsi="ＭＳ 明朝"/>
          <w:szCs w:val="21"/>
        </w:rPr>
      </w:pPr>
      <w:r>
        <w:rPr>
          <w:rFonts w:ascii="ＭＳ 明朝" w:hAnsi="ＭＳ 明朝" w:hint="eastAsia"/>
          <w:szCs w:val="21"/>
        </w:rPr>
        <w:t>これまで県教育委員会では、児童生徒一人一人が運動（遊び）やスポーツに親しむよう、学</w:t>
      </w:r>
      <w:r w:rsidR="00517509">
        <w:rPr>
          <w:rFonts w:ascii="ＭＳ 明朝" w:hAnsi="ＭＳ 明朝" w:hint="eastAsia"/>
          <w:szCs w:val="21"/>
        </w:rPr>
        <w:t>校・家庭・地域が連携した環境づくりを推進し</w:t>
      </w:r>
      <w:r>
        <w:rPr>
          <w:rFonts w:ascii="ＭＳ 明朝" w:hAnsi="ＭＳ 明朝" w:hint="eastAsia"/>
          <w:szCs w:val="21"/>
        </w:rPr>
        <w:t>てきたことにより、不足しがちな運動時間を確保しようという意識の高まりにつながるなど、</w:t>
      </w:r>
      <w:r w:rsidR="00517509">
        <w:rPr>
          <w:rFonts w:ascii="ＭＳ 明朝" w:hAnsi="ＭＳ 明朝" w:hint="eastAsia"/>
          <w:szCs w:val="21"/>
        </w:rPr>
        <w:t>運動習慣のよりよい形成が図られてきた。</w:t>
      </w:r>
    </w:p>
    <w:p w:rsidR="002E7258" w:rsidRDefault="002E7258" w:rsidP="002E7258">
      <w:pPr>
        <w:ind w:leftChars="99" w:left="227" w:firstLineChars="100" w:firstLine="229"/>
        <w:rPr>
          <w:rFonts w:ascii="ＭＳ 明朝" w:hAnsi="ＭＳ 明朝"/>
          <w:szCs w:val="21"/>
        </w:rPr>
      </w:pPr>
      <w:r>
        <w:rPr>
          <w:rFonts w:ascii="ＭＳ 明朝" w:hAnsi="ＭＳ 明朝" w:hint="eastAsia"/>
          <w:szCs w:val="21"/>
        </w:rPr>
        <w:t>しかしながら、依然として「肥満傾向の児童生徒の割合が全国と比較して高い」「運動する児童生徒とそうでない児童生徒の二極化傾向」「生活習慣の多様化等によ</w:t>
      </w:r>
      <w:r w:rsidR="00517509">
        <w:rPr>
          <w:rFonts w:ascii="ＭＳ 明朝" w:hAnsi="ＭＳ 明朝" w:hint="eastAsia"/>
          <w:szCs w:val="21"/>
        </w:rPr>
        <w:t>る基本的生活習慣の乱れ」などの状況がみられることから、「運動」に加え、「食</w:t>
      </w:r>
      <w:r>
        <w:rPr>
          <w:rFonts w:ascii="ＭＳ 明朝" w:hAnsi="ＭＳ 明朝" w:hint="eastAsia"/>
          <w:szCs w:val="21"/>
        </w:rPr>
        <w:t>」「</w:t>
      </w:r>
      <w:r w:rsidR="00517509">
        <w:rPr>
          <w:rFonts w:ascii="ＭＳ 明朝" w:hAnsi="ＭＳ 明朝" w:hint="eastAsia"/>
          <w:szCs w:val="21"/>
        </w:rPr>
        <w:t>基本的な</w:t>
      </w:r>
      <w:r>
        <w:rPr>
          <w:rFonts w:ascii="ＭＳ 明朝" w:hAnsi="ＭＳ 明朝" w:hint="eastAsia"/>
          <w:szCs w:val="21"/>
        </w:rPr>
        <w:t>生</w:t>
      </w:r>
      <w:r w:rsidR="00517509">
        <w:rPr>
          <w:rFonts w:ascii="ＭＳ 明朝" w:hAnsi="ＭＳ 明朝" w:hint="eastAsia"/>
          <w:szCs w:val="21"/>
        </w:rPr>
        <w:t>活習慣」を相互に関連付けた一体的な取組を推進し、よりよい生活習慣を形成していかなければならない。</w:t>
      </w:r>
    </w:p>
    <w:p w:rsidR="0000535A" w:rsidRPr="00222536" w:rsidRDefault="0030777F" w:rsidP="005F74F4">
      <w:pPr>
        <w:ind w:leftChars="99" w:left="227" w:firstLineChars="100" w:firstLine="229"/>
        <w:rPr>
          <w:rFonts w:ascii="ＭＳ 明朝" w:hAnsi="ＭＳ 明朝"/>
          <w:szCs w:val="21"/>
        </w:rPr>
      </w:pPr>
      <w:r>
        <w:rPr>
          <w:rFonts w:ascii="ＭＳ 明朝" w:hAnsi="ＭＳ 明朝" w:hint="eastAsia"/>
          <w:szCs w:val="21"/>
        </w:rPr>
        <w:t>そこで、</w:t>
      </w:r>
      <w:r w:rsidR="00EB61B3" w:rsidRPr="009F5F25">
        <w:rPr>
          <w:rFonts w:ascii="ＭＳ 明朝" w:hAnsi="ＭＳ 明朝" w:hint="eastAsia"/>
          <w:szCs w:val="21"/>
        </w:rPr>
        <w:t>令和４年度から</w:t>
      </w:r>
      <w:r w:rsidR="005F74F4">
        <w:rPr>
          <w:rFonts w:ascii="ＭＳ 明朝" w:hAnsi="ＭＳ 明朝" w:hint="eastAsia"/>
          <w:szCs w:val="21"/>
        </w:rPr>
        <w:t>新たに「６０</w:t>
      </w:r>
      <w:r w:rsidR="00915609" w:rsidRPr="00A65E19">
        <w:rPr>
          <w:rFonts w:ascii="ＭＳ 明朝" w:hAnsi="ＭＳ 明朝" w:hint="eastAsia"/>
          <w:szCs w:val="21"/>
        </w:rPr>
        <w:t>（ロクマル）</w:t>
      </w:r>
      <w:r w:rsidR="005F74F4" w:rsidRPr="009E7FC7">
        <w:rPr>
          <w:rFonts w:ascii="ＭＳ 明朝" w:hAnsi="ＭＳ 明朝" w:hint="eastAsia"/>
          <w:szCs w:val="21"/>
        </w:rPr>
        <w:t>プラスプロジェクト」推進事業として</w:t>
      </w:r>
      <w:r w:rsidR="00956C56" w:rsidRPr="009E7FC7">
        <w:rPr>
          <w:rFonts w:ascii="ＭＳ 明朝" w:hAnsi="ＭＳ 明朝" w:hint="eastAsia"/>
          <w:szCs w:val="21"/>
        </w:rPr>
        <w:t>、</w:t>
      </w:r>
      <w:r w:rsidR="00C45AD5" w:rsidRPr="009E7FC7">
        <w:rPr>
          <w:rFonts w:ascii="ＭＳ 明朝" w:hAnsi="ＭＳ 明朝" w:hint="eastAsia"/>
          <w:szCs w:val="21"/>
        </w:rPr>
        <w:t>児童生徒の体力向上及び肥満予防・改善に向け、</w:t>
      </w:r>
      <w:r w:rsidR="00AE6521" w:rsidRPr="009E7FC7">
        <w:rPr>
          <w:rFonts w:ascii="ＭＳ 明朝" w:hAnsi="ＭＳ 明朝" w:hint="eastAsia"/>
          <w:szCs w:val="21"/>
        </w:rPr>
        <w:t>学</w:t>
      </w:r>
      <w:r w:rsidR="00AE6521">
        <w:rPr>
          <w:rFonts w:ascii="ＭＳ 明朝" w:hAnsi="ＭＳ 明朝" w:hint="eastAsia"/>
          <w:color w:val="000000" w:themeColor="text1"/>
          <w:szCs w:val="21"/>
        </w:rPr>
        <w:t>校と家庭が</w:t>
      </w:r>
      <w:r w:rsidR="00B9383C" w:rsidRPr="00B9383C">
        <w:rPr>
          <w:rFonts w:ascii="ＭＳ 明朝" w:hAnsi="ＭＳ 明朝" w:hint="eastAsia"/>
          <w:color w:val="000000" w:themeColor="text1"/>
          <w:szCs w:val="21"/>
        </w:rPr>
        <w:t>連携し</w:t>
      </w:r>
      <w:r w:rsidR="00AE6521">
        <w:rPr>
          <w:rFonts w:ascii="ＭＳ 明朝" w:hAnsi="ＭＳ 明朝" w:hint="eastAsia"/>
          <w:szCs w:val="21"/>
        </w:rPr>
        <w:t>、より</w:t>
      </w:r>
      <w:r w:rsidR="005F74F4">
        <w:rPr>
          <w:rFonts w:ascii="ＭＳ 明朝" w:hAnsi="ＭＳ 明朝" w:hint="eastAsia"/>
          <w:szCs w:val="21"/>
        </w:rPr>
        <w:t>一体的な</w:t>
      </w:r>
      <w:r w:rsidR="00AE6521">
        <w:rPr>
          <w:rFonts w:ascii="ＭＳ 明朝" w:hAnsi="ＭＳ 明朝" w:hint="eastAsia"/>
          <w:szCs w:val="21"/>
        </w:rPr>
        <w:t>取組を</w:t>
      </w:r>
      <w:r w:rsidR="00C45AD5">
        <w:rPr>
          <w:rFonts w:ascii="ＭＳ 明朝" w:hAnsi="ＭＳ 明朝" w:hint="eastAsia"/>
          <w:szCs w:val="21"/>
        </w:rPr>
        <w:t>進め</w:t>
      </w:r>
      <w:r w:rsidR="00956C56">
        <w:rPr>
          <w:rFonts w:ascii="ＭＳ 明朝" w:hAnsi="ＭＳ 明朝" w:hint="eastAsia"/>
          <w:szCs w:val="21"/>
        </w:rPr>
        <w:t>、</w:t>
      </w:r>
      <w:r>
        <w:rPr>
          <w:rFonts w:ascii="ＭＳ 明朝" w:hAnsi="ＭＳ 明朝" w:hint="eastAsia"/>
          <w:szCs w:val="21"/>
        </w:rPr>
        <w:t>健やかな体の育成につなげることとした。</w:t>
      </w:r>
    </w:p>
    <w:p w:rsidR="0000535A" w:rsidRDefault="002E7258" w:rsidP="00936461">
      <w:pPr>
        <w:ind w:left="229" w:hangingChars="100" w:hanging="229"/>
        <w:rPr>
          <w:rFonts w:ascii="ＭＳ 明朝" w:hAnsi="ＭＳ 明朝"/>
          <w:szCs w:val="21"/>
        </w:rPr>
      </w:pPr>
      <w:r>
        <w:rPr>
          <w:rFonts w:ascii="ＭＳ ゴシック" w:eastAsia="ＭＳ ゴシック" w:hAnsi="ＭＳ ゴシック" w:hint="eastAsia"/>
          <w:szCs w:val="21"/>
        </w:rPr>
        <w:t xml:space="preserve">　</w:t>
      </w:r>
      <w:r w:rsidRPr="002E7258">
        <w:rPr>
          <w:rFonts w:ascii="ＭＳ 明朝" w:hAnsi="ＭＳ 明朝" w:hint="eastAsia"/>
          <w:szCs w:val="21"/>
        </w:rPr>
        <w:t xml:space="preserve">　</w:t>
      </w:r>
      <w:r w:rsidR="00936461">
        <w:rPr>
          <w:rFonts w:ascii="ＭＳ 明朝" w:hAnsi="ＭＳ 明朝" w:hint="eastAsia"/>
          <w:szCs w:val="21"/>
        </w:rPr>
        <w:t>さらに、将来的に一人一台端末を活用し、</w:t>
      </w:r>
      <w:r w:rsidR="00517509">
        <w:rPr>
          <w:rFonts w:ascii="ＭＳ 明朝" w:hAnsi="ＭＳ 明朝" w:hint="eastAsia"/>
          <w:szCs w:val="21"/>
        </w:rPr>
        <w:t>継続的な取組による児童生徒の生活の「見える化」や、蓄積された</w:t>
      </w:r>
      <w:r w:rsidR="00936461">
        <w:rPr>
          <w:rFonts w:ascii="ＭＳ 明朝" w:hAnsi="ＭＳ 明朝" w:hint="eastAsia"/>
          <w:szCs w:val="21"/>
        </w:rPr>
        <w:t>データ</w:t>
      </w:r>
      <w:r w:rsidR="00517509">
        <w:rPr>
          <w:rFonts w:ascii="ＭＳ 明朝" w:hAnsi="ＭＳ 明朝" w:hint="eastAsia"/>
          <w:szCs w:val="21"/>
        </w:rPr>
        <w:t>による傾向と対策を講じる等、情報</w:t>
      </w:r>
      <w:r w:rsidR="00BA363A">
        <w:rPr>
          <w:rFonts w:ascii="ＭＳ 明朝" w:hAnsi="ＭＳ 明朝" w:hint="eastAsia"/>
          <w:szCs w:val="21"/>
        </w:rPr>
        <w:t>を共有し、</w:t>
      </w:r>
      <w:r w:rsidR="00936461">
        <w:rPr>
          <w:rFonts w:ascii="ＭＳ 明朝" w:hAnsi="ＭＳ 明朝" w:hint="eastAsia"/>
          <w:szCs w:val="21"/>
        </w:rPr>
        <w:t>一人一人に応じた保健指導や児童生徒自身が実践できる健康管理につなげる。</w:t>
      </w:r>
    </w:p>
    <w:p w:rsidR="002E7258" w:rsidRPr="002E7258" w:rsidRDefault="002E7258" w:rsidP="00DF2F1A">
      <w:pPr>
        <w:rPr>
          <w:rFonts w:ascii="ＭＳ 明朝" w:hAnsi="ＭＳ 明朝"/>
          <w:szCs w:val="21"/>
        </w:rPr>
      </w:pPr>
    </w:p>
    <w:p w:rsidR="00486E3B" w:rsidRDefault="00C45AD5" w:rsidP="00C45AD5">
      <w:pPr>
        <w:tabs>
          <w:tab w:val="left" w:pos="7099"/>
        </w:tabs>
        <w:rPr>
          <w:rFonts w:ascii="ＭＳ ゴシック" w:eastAsia="ＭＳ ゴシック" w:hAnsi="ＭＳ ゴシック"/>
          <w:szCs w:val="21"/>
        </w:rPr>
      </w:pPr>
      <w:r>
        <w:rPr>
          <w:rFonts w:ascii="ＭＳ ゴシック" w:eastAsia="ＭＳ ゴシック" w:hAnsi="ＭＳ ゴシック" w:hint="eastAsia"/>
          <w:szCs w:val="21"/>
        </w:rPr>
        <w:t>２　取組の方向性</w:t>
      </w:r>
    </w:p>
    <w:p w:rsidR="005F74F4" w:rsidRPr="006F3B4A" w:rsidRDefault="005F74F4" w:rsidP="00D50224">
      <w:pPr>
        <w:rPr>
          <w:rFonts w:ascii="ＭＳ 明朝" w:hAnsi="ＭＳ 明朝"/>
          <w:szCs w:val="21"/>
        </w:rPr>
      </w:pPr>
      <w:r>
        <w:rPr>
          <w:rFonts w:ascii="ＭＳ ゴシック" w:eastAsia="ＭＳ ゴシック" w:hAnsi="ＭＳ ゴシック" w:hint="eastAsia"/>
          <w:szCs w:val="21"/>
        </w:rPr>
        <w:t xml:space="preserve">　</w:t>
      </w:r>
      <w:r w:rsidR="004C7B74">
        <w:rPr>
          <w:rFonts w:ascii="ＭＳ 明朝" w:hAnsi="ＭＳ 明朝" w:hint="eastAsia"/>
          <w:szCs w:val="21"/>
        </w:rPr>
        <w:t xml:space="preserve">⑴　</w:t>
      </w:r>
      <w:r w:rsidRPr="006F3B4A">
        <w:rPr>
          <w:rFonts w:ascii="ＭＳ 明朝" w:hAnsi="ＭＳ 明朝" w:hint="eastAsia"/>
          <w:szCs w:val="21"/>
        </w:rPr>
        <w:t>対</w:t>
      </w:r>
      <w:r w:rsidR="001D757B" w:rsidRPr="006F3B4A">
        <w:rPr>
          <w:rFonts w:ascii="ＭＳ 明朝" w:hAnsi="ＭＳ 明朝" w:hint="eastAsia"/>
          <w:szCs w:val="21"/>
        </w:rPr>
        <w:t xml:space="preserve">　</w:t>
      </w:r>
      <w:r w:rsidRPr="006F3B4A">
        <w:rPr>
          <w:rFonts w:ascii="ＭＳ 明朝" w:hAnsi="ＭＳ 明朝" w:hint="eastAsia"/>
          <w:szCs w:val="21"/>
        </w:rPr>
        <w:t>象</w:t>
      </w:r>
    </w:p>
    <w:p w:rsidR="00BA700B" w:rsidRDefault="005F74F4" w:rsidP="00BA700B">
      <w:pPr>
        <w:ind w:left="229" w:hangingChars="100" w:hanging="229"/>
        <w:rPr>
          <w:rFonts w:ascii="ＭＳ 明朝" w:hAnsi="ＭＳ 明朝"/>
          <w:szCs w:val="21"/>
        </w:rPr>
      </w:pPr>
      <w:r>
        <w:rPr>
          <w:rFonts w:ascii="ＭＳ ゴシック" w:eastAsia="ＭＳ ゴシック" w:hAnsi="ＭＳ ゴシック" w:hint="eastAsia"/>
          <w:szCs w:val="21"/>
        </w:rPr>
        <w:t xml:space="preserve">　　　</w:t>
      </w:r>
      <w:r w:rsidR="00915609" w:rsidRPr="00A65E19">
        <w:rPr>
          <w:rFonts w:ascii="ＭＳ 明朝" w:hAnsi="ＭＳ 明朝" w:hint="eastAsia"/>
          <w:szCs w:val="21"/>
        </w:rPr>
        <w:t>県内全ての</w:t>
      </w:r>
      <w:r>
        <w:rPr>
          <w:rFonts w:ascii="ＭＳ 明朝" w:hAnsi="ＭＳ 明朝" w:hint="eastAsia"/>
          <w:szCs w:val="21"/>
        </w:rPr>
        <w:t>小学校、中学校、義務教育学校、高等学校、特別支援学校</w:t>
      </w:r>
    </w:p>
    <w:p w:rsidR="00915609" w:rsidRPr="00BA700B" w:rsidRDefault="00915609" w:rsidP="00BA700B">
      <w:pPr>
        <w:ind w:left="229" w:hangingChars="100" w:hanging="229"/>
        <w:rPr>
          <w:rFonts w:ascii="ＭＳ 明朝" w:hAnsi="ＭＳ 明朝"/>
          <w:szCs w:val="21"/>
        </w:rPr>
      </w:pPr>
    </w:p>
    <w:p w:rsidR="00915609" w:rsidRDefault="00C911A8" w:rsidP="00915609">
      <w:pPr>
        <w:ind w:firstLineChars="100" w:firstLine="229"/>
        <w:rPr>
          <w:rFonts w:ascii="ＭＳ 明朝" w:hAnsi="ＭＳ 明朝"/>
          <w:szCs w:val="21"/>
        </w:rPr>
      </w:pPr>
      <w:r>
        <w:rPr>
          <w:rFonts w:ascii="ＭＳ 明朝" w:hAnsi="ＭＳ 明朝" w:hint="eastAsia"/>
          <w:szCs w:val="21"/>
        </w:rPr>
        <w:t xml:space="preserve">⑵　</w:t>
      </w:r>
      <w:r w:rsidR="002E7258" w:rsidRPr="002E7258">
        <w:rPr>
          <w:rFonts w:ascii="ＭＳ 明朝" w:hAnsi="ＭＳ 明朝" w:hint="eastAsia"/>
          <w:szCs w:val="21"/>
        </w:rPr>
        <w:t>一体的な取組を推進する意義</w:t>
      </w:r>
    </w:p>
    <w:p w:rsidR="00936461" w:rsidRDefault="00515568" w:rsidP="00CB5127">
      <w:pPr>
        <w:ind w:leftChars="100" w:left="458" w:hangingChars="100" w:hanging="229"/>
        <w:rPr>
          <w:rFonts w:ascii="ＭＳ 明朝" w:hAnsi="ＭＳ 明朝"/>
          <w:szCs w:val="21"/>
        </w:rPr>
      </w:pPr>
      <w:r>
        <w:rPr>
          <w:rFonts w:ascii="ＭＳ 明朝" w:hAnsi="ＭＳ 明朝" w:hint="eastAsia"/>
          <w:szCs w:val="21"/>
        </w:rPr>
        <w:t xml:space="preserve">　　生涯に渡って健康的な生活を送るためにも</w:t>
      </w:r>
      <w:r w:rsidR="008857AD">
        <w:rPr>
          <w:rFonts w:ascii="ＭＳ 明朝" w:hAnsi="ＭＳ 明朝" w:hint="eastAsia"/>
          <w:szCs w:val="21"/>
        </w:rPr>
        <w:t>、運動、食事、休養及び睡眠といった基本的な生活習慣を日々積み重ねていくことが</w:t>
      </w:r>
      <w:r w:rsidR="00CB5127">
        <w:rPr>
          <w:rFonts w:ascii="ＭＳ 明朝" w:hAnsi="ＭＳ 明朝" w:hint="eastAsia"/>
          <w:szCs w:val="21"/>
        </w:rPr>
        <w:t>大切</w:t>
      </w:r>
      <w:r>
        <w:rPr>
          <w:rFonts w:ascii="ＭＳ 明朝" w:hAnsi="ＭＳ 明朝" w:hint="eastAsia"/>
          <w:szCs w:val="21"/>
        </w:rPr>
        <w:t>である。これらの</w:t>
      </w:r>
      <w:r w:rsidR="008857AD">
        <w:rPr>
          <w:rFonts w:ascii="ＭＳ 明朝" w:hAnsi="ＭＳ 明朝" w:hint="eastAsia"/>
          <w:szCs w:val="21"/>
        </w:rPr>
        <w:t>習慣は比較的若い時期に確立</w:t>
      </w:r>
      <w:r w:rsidR="003B3D6A">
        <w:rPr>
          <w:rFonts w:ascii="ＭＳ 明朝" w:hAnsi="ＭＳ 明朝" w:hint="eastAsia"/>
          <w:szCs w:val="21"/>
        </w:rPr>
        <w:t>され、</w:t>
      </w:r>
      <w:r w:rsidR="00CB5127">
        <w:rPr>
          <w:rFonts w:ascii="ＭＳ 明朝" w:hAnsi="ＭＳ 明朝" w:hint="eastAsia"/>
          <w:szCs w:val="21"/>
        </w:rPr>
        <w:t>継続していく場合が多くみられることから、</w:t>
      </w:r>
      <w:r w:rsidR="00372B12">
        <w:rPr>
          <w:rFonts w:ascii="ＭＳ 明朝" w:hAnsi="ＭＳ 明朝" w:hint="eastAsia"/>
          <w:szCs w:val="21"/>
        </w:rPr>
        <w:t>小学校段階から</w:t>
      </w:r>
      <w:r w:rsidR="00372B12" w:rsidRPr="00BD6F10">
        <w:rPr>
          <w:rFonts w:ascii="ＭＳ 明朝" w:hAnsi="ＭＳ 明朝" w:hint="eastAsia"/>
          <w:color w:val="000000" w:themeColor="text1"/>
          <w:szCs w:val="21"/>
        </w:rPr>
        <w:t>「運動習慣」「食習慣」「生活習慣」の形成</w:t>
      </w:r>
      <w:r w:rsidR="00403C25" w:rsidRPr="00BD6F10">
        <w:rPr>
          <w:rFonts w:ascii="ＭＳ 明朝" w:hAnsi="ＭＳ 明朝" w:hint="eastAsia"/>
          <w:color w:val="000000" w:themeColor="text1"/>
          <w:szCs w:val="21"/>
        </w:rPr>
        <w:t>に</w:t>
      </w:r>
      <w:r w:rsidR="00403C25">
        <w:rPr>
          <w:rFonts w:ascii="ＭＳ 明朝" w:hAnsi="ＭＳ 明朝" w:hint="eastAsia"/>
          <w:szCs w:val="21"/>
        </w:rPr>
        <w:t>係る各担当者を中心とした校内全体での</w:t>
      </w:r>
      <w:r w:rsidR="00BA363A">
        <w:rPr>
          <w:rFonts w:ascii="ＭＳ 明朝" w:hAnsi="ＭＳ 明朝" w:hint="eastAsia"/>
          <w:szCs w:val="21"/>
        </w:rPr>
        <w:t>より</w:t>
      </w:r>
      <w:r w:rsidR="00403C25">
        <w:rPr>
          <w:rFonts w:ascii="ＭＳ 明朝" w:hAnsi="ＭＳ 明朝" w:hint="eastAsia"/>
          <w:szCs w:val="21"/>
        </w:rPr>
        <w:t>連携した取組が重要となる。</w:t>
      </w:r>
    </w:p>
    <w:p w:rsidR="002E7258" w:rsidRPr="002E7258" w:rsidRDefault="0085208B" w:rsidP="00936461">
      <w:pPr>
        <w:rPr>
          <w:rFonts w:ascii="ＭＳ 明朝" w:hAnsi="ＭＳ 明朝"/>
          <w:szCs w:val="21"/>
        </w:rPr>
      </w:pPr>
      <w:r>
        <w:rPr>
          <w:rFonts w:ascii="ＭＳ 明朝" w:hAnsi="ＭＳ 明朝" w:hint="eastAsia"/>
          <w:noProof/>
          <w:szCs w:val="21"/>
        </w:rPr>
        <mc:AlternateContent>
          <mc:Choice Requires="wps">
            <w:drawing>
              <wp:anchor distT="0" distB="0" distL="114300" distR="114300" simplePos="0" relativeHeight="251689984" behindDoc="0" locked="0" layoutInCell="1" allowOverlap="1">
                <wp:simplePos x="0" y="0"/>
                <wp:positionH relativeFrom="margin">
                  <wp:posOffset>5139690</wp:posOffset>
                </wp:positionH>
                <wp:positionV relativeFrom="paragraph">
                  <wp:posOffset>164465</wp:posOffset>
                </wp:positionV>
                <wp:extent cx="1127760" cy="1501140"/>
                <wp:effectExtent l="19050" t="19050" r="15240" b="22860"/>
                <wp:wrapNone/>
                <wp:docPr id="11" name="正方形/長方形 11"/>
                <wp:cNvGraphicFramePr/>
                <a:graphic xmlns:a="http://schemas.openxmlformats.org/drawingml/2006/main">
                  <a:graphicData uri="http://schemas.microsoft.com/office/word/2010/wordprocessingShape">
                    <wps:wsp>
                      <wps:cNvSpPr/>
                      <wps:spPr>
                        <a:xfrm>
                          <a:off x="0" y="0"/>
                          <a:ext cx="1127760" cy="1501140"/>
                        </a:xfrm>
                        <a:prstGeom prst="rect">
                          <a:avLst/>
                        </a:prstGeom>
                        <a:noFill/>
                        <a:ln w="31750" cmpd="sng"/>
                      </wps:spPr>
                      <wps:style>
                        <a:lnRef idx="2">
                          <a:schemeClr val="accent1">
                            <a:shade val="50000"/>
                          </a:schemeClr>
                        </a:lnRef>
                        <a:fillRef idx="1">
                          <a:schemeClr val="accent1"/>
                        </a:fillRef>
                        <a:effectRef idx="0">
                          <a:schemeClr val="accent1"/>
                        </a:effectRef>
                        <a:fontRef idx="minor">
                          <a:schemeClr val="lt1"/>
                        </a:fontRef>
                      </wps:style>
                      <wps:txbx>
                        <w:txbxContent>
                          <w:p w:rsidR="00463FE7" w:rsidRPr="0030777F" w:rsidRDefault="00463FE7" w:rsidP="005438E8">
                            <w:pPr>
                              <w:rPr>
                                <w:rFonts w:ascii="ＭＳ ゴシック" w:eastAsia="ＭＳ ゴシック" w:hAnsi="ＭＳ ゴシック"/>
                                <w:b/>
                                <w:color w:val="000000" w:themeColor="text1"/>
                              </w:rPr>
                            </w:pPr>
                            <w:r w:rsidRPr="0030777F">
                              <w:rPr>
                                <w:rFonts w:ascii="ＭＳ ゴシック" w:eastAsia="ＭＳ ゴシック" w:hAnsi="ＭＳ ゴシック" w:hint="eastAsia"/>
                                <w:b/>
                                <w:color w:val="000000" w:themeColor="text1"/>
                              </w:rPr>
                              <w:t>一人</w:t>
                            </w:r>
                            <w:r w:rsidRPr="0030777F">
                              <w:rPr>
                                <w:rFonts w:ascii="ＭＳ ゴシック" w:eastAsia="ＭＳ ゴシック" w:hAnsi="ＭＳ ゴシック"/>
                                <w:b/>
                                <w:color w:val="000000" w:themeColor="text1"/>
                              </w:rPr>
                              <w:t>一人のよりよい生活の確立</w:t>
                            </w:r>
                          </w:p>
                          <w:p w:rsidR="005438E8" w:rsidRPr="0030777F" w:rsidRDefault="005438E8" w:rsidP="005438E8">
                            <w:pPr>
                              <w:rPr>
                                <w:rFonts w:ascii="ＭＳ ゴシック" w:eastAsia="ＭＳ ゴシック" w:hAnsi="ＭＳ ゴシック"/>
                                <w:color w:val="000000" w:themeColor="text1"/>
                                <w:sz w:val="16"/>
                                <w:szCs w:val="16"/>
                              </w:rPr>
                            </w:pPr>
                            <w:r w:rsidRPr="0030777F">
                              <w:rPr>
                                <w:rFonts w:ascii="ＭＳ ゴシック" w:eastAsia="ＭＳ ゴシック" w:hAnsi="ＭＳ ゴシック" w:hint="eastAsia"/>
                                <w:color w:val="000000" w:themeColor="text1"/>
                                <w:sz w:val="16"/>
                                <w:szCs w:val="16"/>
                              </w:rPr>
                              <w:t>・体力</w:t>
                            </w:r>
                            <w:r w:rsidRPr="0030777F">
                              <w:rPr>
                                <w:rFonts w:ascii="ＭＳ ゴシック" w:eastAsia="ＭＳ ゴシック" w:hAnsi="ＭＳ ゴシック"/>
                                <w:color w:val="000000" w:themeColor="text1"/>
                                <w:sz w:val="16"/>
                                <w:szCs w:val="16"/>
                              </w:rPr>
                              <w:t>向上</w:t>
                            </w:r>
                          </w:p>
                          <w:p w:rsidR="005438E8" w:rsidRPr="0030777F" w:rsidRDefault="005438E8" w:rsidP="005438E8">
                            <w:pPr>
                              <w:rPr>
                                <w:rFonts w:ascii="ＭＳ ゴシック" w:eastAsia="ＭＳ ゴシック" w:hAnsi="ＭＳ ゴシック"/>
                                <w:color w:val="000000" w:themeColor="text1"/>
                                <w:sz w:val="16"/>
                                <w:szCs w:val="16"/>
                              </w:rPr>
                            </w:pPr>
                            <w:r w:rsidRPr="0030777F">
                              <w:rPr>
                                <w:rFonts w:ascii="ＭＳ ゴシック" w:eastAsia="ＭＳ ゴシック" w:hAnsi="ＭＳ ゴシック" w:hint="eastAsia"/>
                                <w:color w:val="000000" w:themeColor="text1"/>
                                <w:sz w:val="16"/>
                                <w:szCs w:val="16"/>
                              </w:rPr>
                              <w:t>・肥満予防</w:t>
                            </w:r>
                            <w:r w:rsidR="0030777F" w:rsidRPr="0030777F">
                              <w:rPr>
                                <w:rFonts w:ascii="ＭＳ ゴシック" w:eastAsia="ＭＳ ゴシック" w:hAnsi="ＭＳ ゴシック" w:hint="eastAsia"/>
                                <w:color w:val="000000" w:themeColor="text1"/>
                                <w:sz w:val="16"/>
                                <w:szCs w:val="16"/>
                              </w:rPr>
                              <w:t>・</w:t>
                            </w:r>
                            <w:r w:rsidR="0030777F" w:rsidRPr="0030777F">
                              <w:rPr>
                                <w:rFonts w:ascii="ＭＳ ゴシック" w:eastAsia="ＭＳ ゴシック" w:hAnsi="ＭＳ ゴシック"/>
                                <w:color w:val="000000" w:themeColor="text1"/>
                                <w:sz w:val="16"/>
                                <w:szCs w:val="16"/>
                              </w:rPr>
                              <w:t>改善</w:t>
                            </w:r>
                          </w:p>
                          <w:p w:rsidR="005438E8" w:rsidRPr="0030777F" w:rsidRDefault="005438E8" w:rsidP="005438E8">
                            <w:pPr>
                              <w:rPr>
                                <w:rFonts w:ascii="ＭＳ ゴシック" w:eastAsia="ＭＳ ゴシック" w:hAnsi="ＭＳ ゴシック"/>
                                <w:color w:val="000000" w:themeColor="text1"/>
                                <w:sz w:val="16"/>
                                <w:szCs w:val="16"/>
                              </w:rPr>
                            </w:pPr>
                            <w:r w:rsidRPr="0030777F">
                              <w:rPr>
                                <w:rFonts w:ascii="ＭＳ ゴシック" w:eastAsia="ＭＳ ゴシック" w:hAnsi="ＭＳ ゴシック" w:hint="eastAsia"/>
                                <w:color w:val="000000" w:themeColor="text1"/>
                                <w:sz w:val="16"/>
                                <w:szCs w:val="16"/>
                              </w:rPr>
                              <w:t>・</w:t>
                            </w:r>
                            <w:r w:rsidR="0030777F">
                              <w:rPr>
                                <w:rFonts w:ascii="ＭＳ ゴシック" w:eastAsia="ＭＳ ゴシック" w:hAnsi="ＭＳ ゴシック" w:hint="eastAsia"/>
                                <w:color w:val="000000" w:themeColor="text1"/>
                                <w:sz w:val="16"/>
                                <w:szCs w:val="16"/>
                              </w:rPr>
                              <w:t>基本的</w:t>
                            </w:r>
                            <w:r w:rsidR="0030777F">
                              <w:rPr>
                                <w:rFonts w:ascii="ＭＳ ゴシック" w:eastAsia="ＭＳ ゴシック" w:hAnsi="ＭＳ ゴシック"/>
                                <w:color w:val="000000" w:themeColor="text1"/>
                                <w:sz w:val="16"/>
                                <w:szCs w:val="16"/>
                              </w:rPr>
                              <w:t>生活習慣</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11" o:spid="_x0000_s1026" style="position:absolute;left:0;text-align:left;margin-left:404.7pt;margin-top:12.95pt;width:88.8pt;height:118.2pt;z-index:2516899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" filled="f" strokecolor="#1f4d78 [1604]" strokeweight="2.5pt">
                <v:textbox>
                  <w:txbxContent>
                    <w:p w:rsidR="00463FE7" w:rsidRPr="0030777F" w:rsidRDefault="00463FE7" w:rsidP="005438E8">
                      <w:pPr>
                        <w:rPr>
                          <w:rFonts w:ascii="ＭＳ ゴシック" w:eastAsia="ＭＳ ゴシック" w:hAnsi="ＭＳ ゴシック"/>
                          <w:b/>
                          <w:color w:val="000000" w:themeColor="text1"/>
                        </w:rPr>
                      </w:pPr>
                      <w:r w:rsidRPr="0030777F">
                        <w:rPr>
                          <w:rFonts w:ascii="ＭＳ ゴシック" w:eastAsia="ＭＳ ゴシック" w:hAnsi="ＭＳ ゴシック" w:hint="eastAsia"/>
                          <w:b/>
                          <w:color w:val="000000" w:themeColor="text1"/>
                        </w:rPr>
                        <w:t>一人</w:t>
                      </w:r>
                      <w:r w:rsidRPr="0030777F">
                        <w:rPr>
                          <w:rFonts w:ascii="ＭＳ ゴシック" w:eastAsia="ＭＳ ゴシック" w:hAnsi="ＭＳ ゴシック"/>
                          <w:b/>
                          <w:color w:val="000000" w:themeColor="text1"/>
                        </w:rPr>
                        <w:t>一人のよりよい生活の確立</w:t>
                      </w:r>
                    </w:p>
                    <w:p w:rsidR="005438E8" w:rsidRPr="0030777F" w:rsidRDefault="005438E8" w:rsidP="005438E8">
                      <w:pPr>
                        <w:rPr>
                          <w:rFonts w:ascii="ＭＳ ゴシック" w:eastAsia="ＭＳ ゴシック" w:hAnsi="ＭＳ ゴシック"/>
                          <w:color w:val="000000" w:themeColor="text1"/>
                          <w:sz w:val="16"/>
                          <w:szCs w:val="16"/>
                        </w:rPr>
                      </w:pPr>
                      <w:r w:rsidRPr="0030777F">
                        <w:rPr>
                          <w:rFonts w:ascii="ＭＳ ゴシック" w:eastAsia="ＭＳ ゴシック" w:hAnsi="ＭＳ ゴシック" w:hint="eastAsia"/>
                          <w:color w:val="000000" w:themeColor="text1"/>
                          <w:sz w:val="16"/>
                          <w:szCs w:val="16"/>
                        </w:rPr>
                        <w:t>・体力</w:t>
                      </w:r>
                      <w:r w:rsidRPr="0030777F">
                        <w:rPr>
                          <w:rFonts w:ascii="ＭＳ ゴシック" w:eastAsia="ＭＳ ゴシック" w:hAnsi="ＭＳ ゴシック"/>
                          <w:color w:val="000000" w:themeColor="text1"/>
                          <w:sz w:val="16"/>
                          <w:szCs w:val="16"/>
                        </w:rPr>
                        <w:t>向上</w:t>
                      </w:r>
                    </w:p>
                    <w:p w:rsidR="005438E8" w:rsidRPr="0030777F" w:rsidRDefault="005438E8" w:rsidP="005438E8">
                      <w:pPr>
                        <w:rPr>
                          <w:rFonts w:ascii="ＭＳ ゴシック" w:eastAsia="ＭＳ ゴシック" w:hAnsi="ＭＳ ゴシック"/>
                          <w:color w:val="000000" w:themeColor="text1"/>
                          <w:sz w:val="16"/>
                          <w:szCs w:val="16"/>
                        </w:rPr>
                      </w:pPr>
                      <w:r w:rsidRPr="0030777F">
                        <w:rPr>
                          <w:rFonts w:ascii="ＭＳ ゴシック" w:eastAsia="ＭＳ ゴシック" w:hAnsi="ＭＳ ゴシック" w:hint="eastAsia"/>
                          <w:color w:val="000000" w:themeColor="text1"/>
                          <w:sz w:val="16"/>
                          <w:szCs w:val="16"/>
                        </w:rPr>
                        <w:t>・肥満予防</w:t>
                      </w:r>
                      <w:r w:rsidR="0030777F" w:rsidRPr="0030777F">
                        <w:rPr>
                          <w:rFonts w:ascii="ＭＳ ゴシック" w:eastAsia="ＭＳ ゴシック" w:hAnsi="ＭＳ ゴシック" w:hint="eastAsia"/>
                          <w:color w:val="000000" w:themeColor="text1"/>
                          <w:sz w:val="16"/>
                          <w:szCs w:val="16"/>
                        </w:rPr>
                        <w:t>・</w:t>
                      </w:r>
                      <w:r w:rsidR="0030777F" w:rsidRPr="0030777F">
                        <w:rPr>
                          <w:rFonts w:ascii="ＭＳ ゴシック" w:eastAsia="ＭＳ ゴシック" w:hAnsi="ＭＳ ゴシック"/>
                          <w:color w:val="000000" w:themeColor="text1"/>
                          <w:sz w:val="16"/>
                          <w:szCs w:val="16"/>
                        </w:rPr>
                        <w:t>改善</w:t>
                      </w:r>
                    </w:p>
                    <w:p w:rsidR="005438E8" w:rsidRPr="0030777F" w:rsidRDefault="005438E8" w:rsidP="005438E8">
                      <w:pPr>
                        <w:rPr>
                          <w:rFonts w:ascii="ＭＳ ゴシック" w:eastAsia="ＭＳ ゴシック" w:hAnsi="ＭＳ ゴシック"/>
                          <w:color w:val="000000" w:themeColor="text1"/>
                          <w:sz w:val="16"/>
                          <w:szCs w:val="16"/>
                        </w:rPr>
                      </w:pPr>
                      <w:r w:rsidRPr="0030777F">
                        <w:rPr>
                          <w:rFonts w:ascii="ＭＳ ゴシック" w:eastAsia="ＭＳ ゴシック" w:hAnsi="ＭＳ ゴシック" w:hint="eastAsia"/>
                          <w:color w:val="000000" w:themeColor="text1"/>
                          <w:sz w:val="16"/>
                          <w:szCs w:val="16"/>
                        </w:rPr>
                        <w:t>・</w:t>
                      </w:r>
                      <w:r w:rsidR="0030777F">
                        <w:rPr>
                          <w:rFonts w:ascii="ＭＳ ゴシック" w:eastAsia="ＭＳ ゴシック" w:hAnsi="ＭＳ ゴシック" w:hint="eastAsia"/>
                          <w:color w:val="000000" w:themeColor="text1"/>
                          <w:sz w:val="16"/>
                          <w:szCs w:val="16"/>
                        </w:rPr>
                        <w:t>基本的</w:t>
                      </w:r>
                      <w:r w:rsidR="0030777F">
                        <w:rPr>
                          <w:rFonts w:ascii="ＭＳ ゴシック" w:eastAsia="ＭＳ ゴシック" w:hAnsi="ＭＳ ゴシック"/>
                          <w:color w:val="000000" w:themeColor="text1"/>
                          <w:sz w:val="16"/>
                          <w:szCs w:val="16"/>
                        </w:rPr>
                        <w:t>生活習慣</w:t>
                      </w:r>
                    </w:p>
                  </w:txbxContent>
                </v:textbox>
                <w10:wrap anchorx="margin"/>
              </v:rect>
            </w:pict>
          </mc:Fallback>
        </mc:AlternateContent>
      </w:r>
    </w:p>
    <w:p w:rsidR="00903198" w:rsidRDefault="00F66118" w:rsidP="00903198">
      <w:pPr>
        <w:ind w:firstLineChars="100" w:firstLine="229"/>
        <w:rPr>
          <w:rFonts w:ascii="ＭＳ 明朝" w:hAnsi="ＭＳ 明朝"/>
          <w:szCs w:val="21"/>
        </w:rPr>
      </w:pPr>
      <w:r>
        <w:rPr>
          <w:rFonts w:ascii="ＭＳ 明朝" w:hAnsi="ＭＳ 明朝" w:hint="eastAsia"/>
          <w:noProof/>
          <w:szCs w:val="21"/>
        </w:rPr>
        <mc:AlternateContent>
          <mc:Choice Requires="wps">
            <w:drawing>
              <wp:anchor distT="0" distB="0" distL="114300" distR="114300" simplePos="0" relativeHeight="251687936" behindDoc="0" locked="0" layoutInCell="1" allowOverlap="1">
                <wp:simplePos x="0" y="0"/>
                <wp:positionH relativeFrom="column">
                  <wp:posOffset>2670810</wp:posOffset>
                </wp:positionH>
                <wp:positionV relativeFrom="paragraph">
                  <wp:posOffset>43815</wp:posOffset>
                </wp:positionV>
                <wp:extent cx="2133600" cy="1341120"/>
                <wp:effectExtent l="38100" t="38100" r="57150" b="49530"/>
                <wp:wrapNone/>
                <wp:docPr id="10" name="正方形/長方形 10"/>
                <wp:cNvGraphicFramePr/>
                <a:graphic xmlns:a="http://schemas.openxmlformats.org/drawingml/2006/main">
                  <a:graphicData uri="http://schemas.microsoft.com/office/word/2010/wordprocessingShape">
                    <wps:wsp>
                      <wps:cNvSpPr/>
                      <wps:spPr>
                        <a:xfrm>
                          <a:off x="0" y="0"/>
                          <a:ext cx="2133600" cy="1341120"/>
                        </a:xfrm>
                        <a:prstGeom prst="rect">
                          <a:avLst/>
                        </a:prstGeom>
                        <a:solidFill>
                          <a:schemeClr val="accent1">
                            <a:alpha val="0"/>
                          </a:schemeClr>
                        </a:solidFill>
                        <a:ln w="889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91D3DAA" id="正方形/長方形 10" o:spid="_x0000_s1026" style="position:absolute;left:0;text-align:left;margin-left:210.3pt;margin-top:3.45pt;width:168pt;height:105.6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" fillcolor="#5b9bd5 [3204]" strokecolor="red" strokeweight="7pt">
                <v:fill opacity="0"/>
              </v:rect>
            </w:pict>
          </mc:Fallback>
        </mc:AlternateContent>
      </w:r>
      <w:r w:rsidR="0030777F">
        <w:rPr>
          <w:rFonts w:ascii="ＭＳ 明朝" w:hAnsi="ＭＳ 明朝"/>
          <w:noProof/>
          <w:szCs w:val="21"/>
        </w:rPr>
        <mc:AlternateContent>
          <mc:Choice Requires="wps">
            <w:drawing>
              <wp:anchor distT="0" distB="0" distL="114300" distR="114300" simplePos="0" relativeHeight="251685888" behindDoc="0" locked="0" layoutInCell="1" allowOverlap="1">
                <wp:simplePos x="0" y="0"/>
                <wp:positionH relativeFrom="column">
                  <wp:posOffset>2716530</wp:posOffset>
                </wp:positionH>
                <wp:positionV relativeFrom="paragraph">
                  <wp:posOffset>10160</wp:posOffset>
                </wp:positionV>
                <wp:extent cx="2110740" cy="396240"/>
                <wp:effectExtent l="0" t="0" r="22860" b="22860"/>
                <wp:wrapNone/>
                <wp:docPr id="8" name="正方形/長方形 8"/>
                <wp:cNvGraphicFramePr/>
                <a:graphic xmlns:a="http://schemas.openxmlformats.org/drawingml/2006/main">
                  <a:graphicData uri="http://schemas.microsoft.com/office/word/2010/wordprocessingShape">
                    <wps:wsp>
                      <wps:cNvSpPr/>
                      <wps:spPr>
                        <a:xfrm>
                          <a:off x="0" y="0"/>
                          <a:ext cx="2110740" cy="396240"/>
                        </a:xfrm>
                        <a:prstGeom prst="rect">
                          <a:avLst/>
                        </a:prstGeom>
                        <a:solidFill>
                          <a:srgbClr val="FFFF00"/>
                        </a:solidFill>
                      </wps:spPr>
                      <wps:style>
                        <a:lnRef idx="2">
                          <a:schemeClr val="accent1">
                            <a:shade val="50000"/>
                          </a:schemeClr>
                        </a:lnRef>
                        <a:fillRef idx="1">
                          <a:schemeClr val="accent1"/>
                        </a:fillRef>
                        <a:effectRef idx="0">
                          <a:schemeClr val="accent1"/>
                        </a:effectRef>
                        <a:fontRef idx="minor">
                          <a:schemeClr val="lt1"/>
                        </a:fontRef>
                      </wps:style>
                      <wps:txbx>
                        <w:txbxContent>
                          <w:p w:rsidR="0042446D" w:rsidRPr="0042446D" w:rsidRDefault="0042446D" w:rsidP="0042446D">
                            <w:pPr>
                              <w:jc w:val="center"/>
                              <w:rPr>
                                <w:rFonts w:ascii="ＭＳ ゴシック" w:eastAsia="ＭＳ ゴシック" w:hAnsi="ＭＳ ゴシック"/>
                                <w:b/>
                              </w:rPr>
                            </w:pPr>
                            <w:r>
                              <w:rPr>
                                <w:rFonts w:hint="eastAsia"/>
                              </w:rPr>
                              <w:t xml:space="preserve">　</w:t>
                            </w:r>
                            <w:r w:rsidR="00F66118">
                              <w:rPr>
                                <w:rFonts w:ascii="ＭＳ ゴシック" w:eastAsia="ＭＳ ゴシック" w:hAnsi="ＭＳ ゴシック" w:hint="eastAsia"/>
                                <w:b/>
                                <w:color w:val="000000" w:themeColor="text1"/>
                              </w:rPr>
                              <w:t>規則正しい</w:t>
                            </w:r>
                            <w:r w:rsidRPr="0042446D">
                              <w:rPr>
                                <w:rFonts w:ascii="ＭＳ ゴシック" w:eastAsia="ＭＳ ゴシック" w:hAnsi="ＭＳ ゴシック" w:hint="eastAsia"/>
                                <w:b/>
                                <w:color w:val="000000" w:themeColor="text1"/>
                              </w:rPr>
                              <w:t>生活</w:t>
                            </w:r>
                            <w:r w:rsidRPr="0042446D">
                              <w:rPr>
                                <w:rFonts w:ascii="ＭＳ ゴシック" w:eastAsia="ＭＳ ゴシック" w:hAnsi="ＭＳ ゴシック"/>
                                <w:b/>
                                <w:color w:val="000000" w:themeColor="text1"/>
                              </w:rPr>
                              <w:t>習慣の形成</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8" o:spid="_x0000_s1027" style="position:absolute;left:0;text-align:left;margin-left:213.9pt;margin-top:.8pt;width:166.2pt;height:31.2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" fillcolor="yellow" strokecolor="#1f4d78 [1604]" strokeweight="1pt">
                <v:textbox>
                  <w:txbxContent>
                    <w:p w:rsidR="0042446D" w:rsidRPr="0042446D" w:rsidRDefault="0042446D" w:rsidP="0042446D">
                      <w:pPr>
                        <w:jc w:val="center"/>
                        <w:rPr>
                          <w:rFonts w:ascii="ＭＳ ゴシック" w:eastAsia="ＭＳ ゴシック" w:hAnsi="ＭＳ ゴシック"/>
                          <w:b/>
                        </w:rPr>
                      </w:pPr>
                      <w:r>
                        <w:rPr>
                          <w:rFonts w:hint="eastAsia"/>
                        </w:rPr>
                        <w:t xml:space="preserve">　</w:t>
                      </w:r>
                      <w:r w:rsidR="00F66118">
                        <w:rPr>
                          <w:rFonts w:ascii="ＭＳ ゴシック" w:eastAsia="ＭＳ ゴシック" w:hAnsi="ＭＳ ゴシック" w:hint="eastAsia"/>
                          <w:b/>
                          <w:color w:val="000000" w:themeColor="text1"/>
                        </w:rPr>
                        <w:t>規則正しい</w:t>
                      </w:r>
                      <w:r w:rsidRPr="0042446D">
                        <w:rPr>
                          <w:rFonts w:ascii="ＭＳ ゴシック" w:eastAsia="ＭＳ ゴシック" w:hAnsi="ＭＳ ゴシック" w:hint="eastAsia"/>
                          <w:b/>
                          <w:color w:val="000000" w:themeColor="text1"/>
                        </w:rPr>
                        <w:t>生活</w:t>
                      </w:r>
                      <w:r w:rsidRPr="0042446D">
                        <w:rPr>
                          <w:rFonts w:ascii="ＭＳ ゴシック" w:eastAsia="ＭＳ ゴシック" w:hAnsi="ＭＳ ゴシック"/>
                          <w:b/>
                          <w:color w:val="000000" w:themeColor="text1"/>
                        </w:rPr>
                        <w:t>習慣の形成</w:t>
                      </w:r>
                    </w:p>
                  </w:txbxContent>
                </v:textbox>
              </v:rect>
            </w:pict>
          </mc:Fallback>
        </mc:AlternateContent>
      </w:r>
      <w:r w:rsidR="00C911A8">
        <w:rPr>
          <w:rFonts w:ascii="ＭＳ 明朝" w:hAnsi="ＭＳ 明朝" w:hint="eastAsia"/>
          <w:szCs w:val="21"/>
        </w:rPr>
        <w:t xml:space="preserve">⑶　</w:t>
      </w:r>
      <w:r w:rsidR="00936461">
        <w:rPr>
          <w:rFonts w:ascii="ＭＳ 明朝" w:hAnsi="ＭＳ 明朝" w:hint="eastAsia"/>
          <w:szCs w:val="21"/>
        </w:rPr>
        <w:t>一体的な</w:t>
      </w:r>
      <w:r w:rsidR="002E7258">
        <w:rPr>
          <w:rFonts w:ascii="ＭＳ 明朝" w:hAnsi="ＭＳ 明朝" w:hint="eastAsia"/>
          <w:szCs w:val="21"/>
        </w:rPr>
        <w:t>取組</w:t>
      </w:r>
      <w:r w:rsidR="00936461">
        <w:rPr>
          <w:rFonts w:ascii="ＭＳ 明朝" w:hAnsi="ＭＳ 明朝" w:hint="eastAsia"/>
          <w:szCs w:val="21"/>
        </w:rPr>
        <w:t>推進</w:t>
      </w:r>
      <w:r w:rsidR="002E7258">
        <w:rPr>
          <w:rFonts w:ascii="ＭＳ 明朝" w:hAnsi="ＭＳ 明朝" w:hint="eastAsia"/>
          <w:szCs w:val="21"/>
        </w:rPr>
        <w:t>のイメージ</w:t>
      </w:r>
    </w:p>
    <w:p w:rsidR="002E7258" w:rsidRDefault="002E7258" w:rsidP="00903198">
      <w:pPr>
        <w:ind w:firstLineChars="100" w:firstLine="229"/>
        <w:rPr>
          <w:rFonts w:ascii="ＭＳ 明朝" w:hAnsi="ＭＳ 明朝"/>
          <w:szCs w:val="21"/>
        </w:rPr>
      </w:pPr>
    </w:p>
    <w:p w:rsidR="002E7258" w:rsidRDefault="0030777F" w:rsidP="00903198">
      <w:pPr>
        <w:ind w:firstLineChars="100" w:firstLine="229"/>
        <w:rPr>
          <w:rFonts w:ascii="ＭＳ 明朝" w:hAnsi="ＭＳ 明朝"/>
          <w:szCs w:val="21"/>
        </w:rPr>
      </w:pPr>
      <w:r>
        <w:rPr>
          <w:rFonts w:ascii="ＭＳ 明朝" w:hAnsi="ＭＳ 明朝" w:hint="eastAsia"/>
          <w:noProof/>
          <w:szCs w:val="21"/>
        </w:rPr>
        <mc:AlternateContent>
          <mc:Choice Requires="wps">
            <w:drawing>
              <wp:anchor distT="0" distB="0" distL="114300" distR="114300" simplePos="0" relativeHeight="251691008" behindDoc="0" locked="0" layoutInCell="1" allowOverlap="1">
                <wp:simplePos x="0" y="0"/>
                <wp:positionH relativeFrom="column">
                  <wp:posOffset>4408170</wp:posOffset>
                </wp:positionH>
                <wp:positionV relativeFrom="paragraph">
                  <wp:posOffset>189230</wp:posOffset>
                </wp:positionV>
                <wp:extent cx="1158240" cy="167640"/>
                <wp:effectExtent l="0" t="57150" r="41910" b="80010"/>
                <wp:wrapNone/>
                <wp:docPr id="1" name="二等辺三角形 1"/>
                <wp:cNvGraphicFramePr/>
                <a:graphic xmlns:a="http://schemas.openxmlformats.org/drawingml/2006/main">
                  <a:graphicData uri="http://schemas.microsoft.com/office/word/2010/wordprocessingShape">
                    <wps:wsp>
                      <wps:cNvSpPr/>
                      <wps:spPr>
                        <a:xfrm rot="5400000">
                          <a:off x="0" y="0"/>
                          <a:ext cx="1158240" cy="167640"/>
                        </a:xfrm>
                        <a:prstGeom prst="triangl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C6E7086"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二等辺三角形 1" o:spid="_x0000_s1026" type="#_x0000_t5" style="position:absolute;left:0;text-align:left;margin-left:347.1pt;margin-top:14.9pt;width:91.2pt;height:13.2pt;rotation:90;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" fillcolor="#5b9bd5 [3204]" strokecolor="#1f4d78 [1604]" strokeweight="1pt"/>
            </w:pict>
          </mc:Fallback>
        </mc:AlternateContent>
      </w:r>
      <w:r w:rsidR="0042446D">
        <w:rPr>
          <w:rFonts w:ascii="ＭＳ 明朝" w:hAnsi="ＭＳ 明朝"/>
          <w:noProof/>
          <w:szCs w:val="21"/>
        </w:rPr>
        <mc:AlternateContent>
          <mc:Choice Requires="wps">
            <w:drawing>
              <wp:anchor distT="0" distB="0" distL="114300" distR="114300" simplePos="0" relativeHeight="251686912" behindDoc="0" locked="0" layoutInCell="1" allowOverlap="1">
                <wp:simplePos x="0" y="0"/>
                <wp:positionH relativeFrom="column">
                  <wp:posOffset>2701290</wp:posOffset>
                </wp:positionH>
                <wp:positionV relativeFrom="paragraph">
                  <wp:posOffset>6350</wp:posOffset>
                </wp:positionV>
                <wp:extent cx="2125980" cy="403860"/>
                <wp:effectExtent l="0" t="0" r="26670" b="15240"/>
                <wp:wrapNone/>
                <wp:docPr id="9" name="正方形/長方形 9"/>
                <wp:cNvGraphicFramePr/>
                <a:graphic xmlns:a="http://schemas.openxmlformats.org/drawingml/2006/main">
                  <a:graphicData uri="http://schemas.microsoft.com/office/word/2010/wordprocessingShape">
                    <wps:wsp>
                      <wps:cNvSpPr/>
                      <wps:spPr>
                        <a:xfrm>
                          <a:off x="0" y="0"/>
                          <a:ext cx="2125980" cy="403860"/>
                        </a:xfrm>
                        <a:prstGeom prst="rect">
                          <a:avLst/>
                        </a:prstGeom>
                        <a:solidFill>
                          <a:schemeClr val="accent1">
                            <a:lumMod val="60000"/>
                            <a:lumOff val="40000"/>
                          </a:schemeClr>
                        </a:solidFill>
                        <a:ln>
                          <a:prstDash val="dash"/>
                        </a:ln>
                      </wps:spPr>
                      <wps:style>
                        <a:lnRef idx="2">
                          <a:schemeClr val="accent1">
                            <a:shade val="50000"/>
                          </a:schemeClr>
                        </a:lnRef>
                        <a:fillRef idx="1">
                          <a:schemeClr val="accent1"/>
                        </a:fillRef>
                        <a:effectRef idx="0">
                          <a:schemeClr val="accent1"/>
                        </a:effectRef>
                        <a:fontRef idx="minor">
                          <a:schemeClr val="lt1"/>
                        </a:fontRef>
                      </wps:style>
                      <wps:txbx>
                        <w:txbxContent>
                          <w:p w:rsidR="0042446D" w:rsidRPr="0042446D" w:rsidRDefault="00F66118" w:rsidP="0042446D">
                            <w:pPr>
                              <w:jc w:val="center"/>
                              <w:rPr>
                                <w:rFonts w:ascii="ＭＳ ゴシック" w:eastAsia="ＭＳ ゴシック" w:hAnsi="ＭＳ ゴシック"/>
                                <w:b/>
                                <w:color w:val="000000" w:themeColor="text1"/>
                              </w:rPr>
                            </w:pPr>
                            <w:r>
                              <w:rPr>
                                <w:rFonts w:ascii="ＭＳ ゴシック" w:eastAsia="ＭＳ ゴシック" w:hAnsi="ＭＳ ゴシック" w:hint="eastAsia"/>
                                <w:b/>
                                <w:color w:val="000000" w:themeColor="text1"/>
                              </w:rPr>
                              <w:t>望ましい</w:t>
                            </w:r>
                            <w:r w:rsidR="0042446D" w:rsidRPr="0042446D">
                              <w:rPr>
                                <w:rFonts w:ascii="ＭＳ ゴシック" w:eastAsia="ＭＳ ゴシック" w:hAnsi="ＭＳ ゴシック"/>
                                <w:b/>
                                <w:color w:val="000000" w:themeColor="text1"/>
                              </w:rPr>
                              <w:t>食習慣の</w:t>
                            </w:r>
                            <w:r w:rsidR="0042446D" w:rsidRPr="0042446D">
                              <w:rPr>
                                <w:rFonts w:ascii="ＭＳ ゴシック" w:eastAsia="ＭＳ ゴシック" w:hAnsi="ＭＳ ゴシック" w:hint="eastAsia"/>
                                <w:b/>
                                <w:color w:val="000000" w:themeColor="text1"/>
                              </w:rPr>
                              <w:t>形成</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9" o:spid="_x0000_s1028" style="position:absolute;left:0;text-align:left;margin-left:212.7pt;margin-top:.5pt;width:167.4pt;height:31.8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" fillcolor="#9cc2e5 [1940]" strokecolor="#1f4d78 [1604]" strokeweight="1pt">
                <v:stroke dashstyle="dash"/>
                <v:textbox>
                  <w:txbxContent>
                    <w:p w:rsidR="0042446D" w:rsidRPr="0042446D" w:rsidRDefault="00F66118" w:rsidP="0042446D">
                      <w:pPr>
                        <w:jc w:val="center"/>
                        <w:rPr>
                          <w:rFonts w:ascii="ＭＳ ゴシック" w:eastAsia="ＭＳ ゴシック" w:hAnsi="ＭＳ ゴシック"/>
                          <w:b/>
                          <w:color w:val="000000" w:themeColor="text1"/>
                        </w:rPr>
                      </w:pPr>
                      <w:r>
                        <w:rPr>
                          <w:rFonts w:ascii="ＭＳ ゴシック" w:eastAsia="ＭＳ ゴシック" w:hAnsi="ＭＳ ゴシック" w:hint="eastAsia"/>
                          <w:b/>
                          <w:color w:val="000000" w:themeColor="text1"/>
                        </w:rPr>
                        <w:t>望ましい</w:t>
                      </w:r>
                      <w:r w:rsidR="0042446D" w:rsidRPr="0042446D">
                        <w:rPr>
                          <w:rFonts w:ascii="ＭＳ ゴシック" w:eastAsia="ＭＳ ゴシック" w:hAnsi="ＭＳ ゴシック"/>
                          <w:b/>
                          <w:color w:val="000000" w:themeColor="text1"/>
                        </w:rPr>
                        <w:t>食習慣の</w:t>
                      </w:r>
                      <w:r w:rsidR="0042446D" w:rsidRPr="0042446D">
                        <w:rPr>
                          <w:rFonts w:ascii="ＭＳ ゴシック" w:eastAsia="ＭＳ ゴシック" w:hAnsi="ＭＳ ゴシック" w:hint="eastAsia"/>
                          <w:b/>
                          <w:color w:val="000000" w:themeColor="text1"/>
                        </w:rPr>
                        <w:t>形成</w:t>
                      </w:r>
                    </w:p>
                  </w:txbxContent>
                </v:textbox>
              </v:rect>
            </w:pict>
          </mc:Fallback>
        </mc:AlternateContent>
      </w:r>
    </w:p>
    <w:p w:rsidR="002E7258" w:rsidRDefault="0030777F" w:rsidP="00903198">
      <w:pPr>
        <w:ind w:firstLineChars="100" w:firstLine="229"/>
        <w:rPr>
          <w:rFonts w:ascii="ＭＳ 明朝" w:hAnsi="ＭＳ 明朝"/>
          <w:szCs w:val="21"/>
        </w:rPr>
      </w:pPr>
      <w:r>
        <w:rPr>
          <w:rFonts w:ascii="ＭＳ 明朝" w:hAnsi="ＭＳ 明朝"/>
          <w:noProof/>
          <w:szCs w:val="21"/>
        </w:rPr>
        <mc:AlternateContent>
          <mc:Choice Requires="wps">
            <w:drawing>
              <wp:anchor distT="0" distB="0" distL="114300" distR="114300" simplePos="0" relativeHeight="251682816" behindDoc="0" locked="0" layoutInCell="1" allowOverlap="1">
                <wp:simplePos x="0" y="0"/>
                <wp:positionH relativeFrom="column">
                  <wp:posOffset>209550</wp:posOffset>
                </wp:positionH>
                <wp:positionV relativeFrom="paragraph">
                  <wp:posOffset>202565</wp:posOffset>
                </wp:positionV>
                <wp:extent cx="1905000" cy="586740"/>
                <wp:effectExtent l="0" t="0" r="19050" b="22860"/>
                <wp:wrapNone/>
                <wp:docPr id="5" name="正方形/長方形 5"/>
                <wp:cNvGraphicFramePr/>
                <a:graphic xmlns:a="http://schemas.openxmlformats.org/drawingml/2006/main">
                  <a:graphicData uri="http://schemas.microsoft.com/office/word/2010/wordprocessingShape">
                    <wps:wsp>
                      <wps:cNvSpPr/>
                      <wps:spPr>
                        <a:xfrm>
                          <a:off x="0" y="0"/>
                          <a:ext cx="1905000" cy="586740"/>
                        </a:xfrm>
                        <a:prstGeom prst="rect">
                          <a:avLst/>
                        </a:prstGeom>
                        <a:solidFill>
                          <a:srgbClr val="FFCCFF"/>
                        </a:solidFill>
                      </wps:spPr>
                      <wps:style>
                        <a:lnRef idx="2">
                          <a:schemeClr val="accent1">
                            <a:shade val="50000"/>
                          </a:schemeClr>
                        </a:lnRef>
                        <a:fillRef idx="1">
                          <a:schemeClr val="accent1"/>
                        </a:fillRef>
                        <a:effectRef idx="0">
                          <a:schemeClr val="accent1"/>
                        </a:effectRef>
                        <a:fontRef idx="minor">
                          <a:schemeClr val="lt1"/>
                        </a:fontRef>
                      </wps:style>
                      <wps:txbx>
                        <w:txbxContent>
                          <w:p w:rsidR="00EF405D" w:rsidRPr="0042446D" w:rsidRDefault="0042446D" w:rsidP="0030777F">
                            <w:pPr>
                              <w:rPr>
                                <w:rFonts w:eastAsia="ＭＳ ゴシック"/>
                                <w:b/>
                                <w:color w:val="000000" w:themeColor="text1"/>
                              </w:rPr>
                            </w:pPr>
                            <w:r>
                              <w:rPr>
                                <w:rFonts w:eastAsia="ＭＳ ゴシック" w:hint="eastAsia"/>
                                <w:b/>
                                <w:color w:val="000000" w:themeColor="text1"/>
                              </w:rPr>
                              <w:t>よりよい</w:t>
                            </w:r>
                            <w:r w:rsidR="00EF405D" w:rsidRPr="0042446D">
                              <w:rPr>
                                <w:rFonts w:eastAsia="ＭＳ ゴシック" w:hint="eastAsia"/>
                                <w:b/>
                                <w:color w:val="000000" w:themeColor="text1"/>
                              </w:rPr>
                              <w:t>運動習慣の</w:t>
                            </w:r>
                            <w:r w:rsidR="00EF405D" w:rsidRPr="0042446D">
                              <w:rPr>
                                <w:rFonts w:eastAsia="ＭＳ ゴシック"/>
                                <w:b/>
                                <w:color w:val="000000" w:themeColor="text1"/>
                              </w:rPr>
                              <w:t>形成</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5" o:spid="_x0000_s1029" style="position:absolute;left:0;text-align:left;margin-left:16.5pt;margin-top:15.95pt;width:150pt;height:46.2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" fillcolor="#fcf" strokecolor="#1f4d78 [1604]" strokeweight="1pt">
                <v:textbox>
                  <w:txbxContent>
                    <w:p w:rsidR="00EF405D" w:rsidRPr="0042446D" w:rsidRDefault="0042446D" w:rsidP="0030777F">
                      <w:pPr>
                        <w:rPr>
                          <w:rFonts w:eastAsia="ＭＳ ゴシック"/>
                          <w:b/>
                          <w:color w:val="000000" w:themeColor="text1"/>
                        </w:rPr>
                      </w:pPr>
                      <w:r>
                        <w:rPr>
                          <w:rFonts w:eastAsia="ＭＳ ゴシック" w:hint="eastAsia"/>
                          <w:b/>
                          <w:color w:val="000000" w:themeColor="text1"/>
                        </w:rPr>
                        <w:t>よりよい</w:t>
                      </w:r>
                      <w:r w:rsidR="00EF405D" w:rsidRPr="0042446D">
                        <w:rPr>
                          <w:rFonts w:eastAsia="ＭＳ ゴシック" w:hint="eastAsia"/>
                          <w:b/>
                          <w:color w:val="000000" w:themeColor="text1"/>
                        </w:rPr>
                        <w:t>運動習慣の</w:t>
                      </w:r>
                      <w:r w:rsidR="00EF405D" w:rsidRPr="0042446D">
                        <w:rPr>
                          <w:rFonts w:eastAsia="ＭＳ ゴシック"/>
                          <w:b/>
                          <w:color w:val="000000" w:themeColor="text1"/>
                        </w:rPr>
                        <w:t>形成</w:t>
                      </w:r>
                    </w:p>
                  </w:txbxContent>
                </v:textbox>
              </v:rect>
            </w:pict>
          </mc:Fallback>
        </mc:AlternateContent>
      </w:r>
      <w:r>
        <w:rPr>
          <w:rFonts w:ascii="ＭＳ 明朝" w:hAnsi="ＭＳ 明朝"/>
          <w:noProof/>
          <w:szCs w:val="21"/>
        </w:rPr>
        <mc:AlternateContent>
          <mc:Choice Requires="wps">
            <w:drawing>
              <wp:anchor distT="0" distB="0" distL="114300" distR="114300" simplePos="0" relativeHeight="251683840" behindDoc="0" locked="0" layoutInCell="1" allowOverlap="1">
                <wp:simplePos x="0" y="0"/>
                <wp:positionH relativeFrom="column">
                  <wp:posOffset>2716530</wp:posOffset>
                </wp:positionH>
                <wp:positionV relativeFrom="paragraph">
                  <wp:posOffset>202565</wp:posOffset>
                </wp:positionV>
                <wp:extent cx="2095500" cy="579120"/>
                <wp:effectExtent l="0" t="0" r="19050" b="11430"/>
                <wp:wrapNone/>
                <wp:docPr id="6" name="正方形/長方形 6"/>
                <wp:cNvGraphicFramePr/>
                <a:graphic xmlns:a="http://schemas.openxmlformats.org/drawingml/2006/main">
                  <a:graphicData uri="http://schemas.microsoft.com/office/word/2010/wordprocessingShape">
                    <wps:wsp>
                      <wps:cNvSpPr/>
                      <wps:spPr>
                        <a:xfrm>
                          <a:off x="0" y="0"/>
                          <a:ext cx="2095500" cy="579120"/>
                        </a:xfrm>
                        <a:prstGeom prst="rect">
                          <a:avLst/>
                        </a:prstGeom>
                        <a:solidFill>
                          <a:srgbClr val="FFCCFF"/>
                        </a:solidFill>
                      </wps:spPr>
                      <wps:style>
                        <a:lnRef idx="2">
                          <a:schemeClr val="accent1">
                            <a:shade val="50000"/>
                          </a:schemeClr>
                        </a:lnRef>
                        <a:fillRef idx="1">
                          <a:schemeClr val="accent1"/>
                        </a:fillRef>
                        <a:effectRef idx="0">
                          <a:schemeClr val="accent1"/>
                        </a:effectRef>
                        <a:fontRef idx="minor">
                          <a:schemeClr val="lt1"/>
                        </a:fontRef>
                      </wps:style>
                      <wps:txbx>
                        <w:txbxContent>
                          <w:p w:rsidR="00EF405D" w:rsidRPr="0042446D" w:rsidRDefault="0042446D" w:rsidP="00EF405D">
                            <w:pPr>
                              <w:jc w:val="center"/>
                              <w:rPr>
                                <w:rFonts w:ascii="ＭＳ ゴシック" w:eastAsia="ＭＳ ゴシック" w:hAnsi="ＭＳ ゴシック"/>
                                <w:b/>
                              </w:rPr>
                            </w:pPr>
                            <w:r>
                              <w:rPr>
                                <w:rFonts w:hint="eastAsia"/>
                              </w:rPr>
                              <w:t xml:space="preserve">　</w:t>
                            </w:r>
                            <w:r w:rsidRPr="0042446D">
                              <w:rPr>
                                <w:rFonts w:ascii="ＭＳ ゴシック" w:eastAsia="ＭＳ ゴシック" w:hAnsi="ＭＳ ゴシック" w:hint="eastAsia"/>
                                <w:b/>
                                <w:color w:val="000000" w:themeColor="text1"/>
                              </w:rPr>
                              <w:t>よりよい</w:t>
                            </w:r>
                            <w:r w:rsidR="00EF405D" w:rsidRPr="0042446D">
                              <w:rPr>
                                <w:rFonts w:ascii="ＭＳ ゴシック" w:eastAsia="ＭＳ ゴシック" w:hAnsi="ＭＳ ゴシック" w:hint="eastAsia"/>
                                <w:b/>
                                <w:color w:val="000000" w:themeColor="text1"/>
                              </w:rPr>
                              <w:t>運動習慣の</w:t>
                            </w:r>
                            <w:r w:rsidR="00EF405D" w:rsidRPr="0042446D">
                              <w:rPr>
                                <w:rFonts w:ascii="ＭＳ ゴシック" w:eastAsia="ＭＳ ゴシック" w:hAnsi="ＭＳ ゴシック"/>
                                <w:b/>
                                <w:color w:val="000000" w:themeColor="text1"/>
                              </w:rPr>
                              <w:t>形成</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6" o:spid="_x0000_s1030" style="position:absolute;left:0;text-align:left;margin-left:213.9pt;margin-top:15.95pt;width:165pt;height:45.6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" fillcolor="#fcf" strokecolor="#1f4d78 [1604]" strokeweight="1pt">
                <v:textbox>
                  <w:txbxContent>
                    <w:p w:rsidR="00EF405D" w:rsidRPr="0042446D" w:rsidRDefault="0042446D" w:rsidP="00EF405D">
                      <w:pPr>
                        <w:jc w:val="center"/>
                        <w:rPr>
                          <w:rFonts w:ascii="ＭＳ ゴシック" w:eastAsia="ＭＳ ゴシック" w:hAnsi="ＭＳ ゴシック"/>
                          <w:b/>
                        </w:rPr>
                      </w:pPr>
                      <w:r>
                        <w:rPr>
                          <w:rFonts w:hint="eastAsia"/>
                        </w:rPr>
                        <w:t xml:space="preserve">　</w:t>
                      </w:r>
                      <w:r w:rsidRPr="0042446D">
                        <w:rPr>
                          <w:rFonts w:ascii="ＭＳ ゴシック" w:eastAsia="ＭＳ ゴシック" w:hAnsi="ＭＳ ゴシック" w:hint="eastAsia"/>
                          <w:b/>
                          <w:color w:val="000000" w:themeColor="text1"/>
                        </w:rPr>
                        <w:t>よりよい</w:t>
                      </w:r>
                      <w:r w:rsidR="00EF405D" w:rsidRPr="0042446D">
                        <w:rPr>
                          <w:rFonts w:ascii="ＭＳ ゴシック" w:eastAsia="ＭＳ ゴシック" w:hAnsi="ＭＳ ゴシック" w:hint="eastAsia"/>
                          <w:b/>
                          <w:color w:val="000000" w:themeColor="text1"/>
                        </w:rPr>
                        <w:t>運動習慣の</w:t>
                      </w:r>
                      <w:r w:rsidR="00EF405D" w:rsidRPr="0042446D">
                        <w:rPr>
                          <w:rFonts w:ascii="ＭＳ ゴシック" w:eastAsia="ＭＳ ゴシック" w:hAnsi="ＭＳ ゴシック"/>
                          <w:b/>
                          <w:color w:val="000000" w:themeColor="text1"/>
                        </w:rPr>
                        <w:t>形成</w:t>
                      </w:r>
                    </w:p>
                  </w:txbxContent>
                </v:textbox>
              </v:rect>
            </w:pict>
          </mc:Fallback>
        </mc:AlternateContent>
      </w:r>
    </w:p>
    <w:p w:rsidR="002E7258" w:rsidRDefault="00DC4A07" w:rsidP="00903198">
      <w:pPr>
        <w:ind w:firstLineChars="100" w:firstLine="229"/>
        <w:rPr>
          <w:rFonts w:ascii="ＭＳ 明朝" w:hAnsi="ＭＳ 明朝"/>
          <w:szCs w:val="21"/>
        </w:rPr>
      </w:pPr>
      <w:r>
        <w:rPr>
          <w:rFonts w:ascii="ＭＳ 明朝" w:hAnsi="ＭＳ 明朝"/>
          <w:noProof/>
          <w:szCs w:val="21"/>
        </w:rPr>
        <mc:AlternateContent>
          <mc:Choice Requires="wps">
            <w:drawing>
              <wp:anchor distT="0" distB="0" distL="114300" distR="114300" simplePos="0" relativeHeight="251688960" behindDoc="0" locked="0" layoutInCell="1" allowOverlap="1">
                <wp:simplePos x="0" y="0"/>
                <wp:positionH relativeFrom="column">
                  <wp:posOffset>1977390</wp:posOffset>
                </wp:positionH>
                <wp:positionV relativeFrom="paragraph">
                  <wp:posOffset>55880</wp:posOffset>
                </wp:positionV>
                <wp:extent cx="1028700" cy="525780"/>
                <wp:effectExtent l="0" t="19050" r="38100" b="45720"/>
                <wp:wrapNone/>
                <wp:docPr id="7" name="右矢印 7"/>
                <wp:cNvGraphicFramePr/>
                <a:graphic xmlns:a="http://schemas.openxmlformats.org/drawingml/2006/main">
                  <a:graphicData uri="http://schemas.microsoft.com/office/word/2010/wordprocessingShape">
                    <wps:wsp>
                      <wps:cNvSpPr/>
                      <wps:spPr>
                        <a:xfrm>
                          <a:off x="0" y="0"/>
                          <a:ext cx="1028700" cy="525780"/>
                        </a:xfrm>
                        <a:prstGeom prst="rightArrow">
                          <a:avLst/>
                        </a:prstGeom>
                        <a:solidFill>
                          <a:srgbClr val="FFC000"/>
                        </a:solidFill>
                      </wps:spPr>
                      <wps:style>
                        <a:lnRef idx="2">
                          <a:schemeClr val="accent1">
                            <a:shade val="50000"/>
                          </a:schemeClr>
                        </a:lnRef>
                        <a:fillRef idx="1">
                          <a:schemeClr val="accent1"/>
                        </a:fillRef>
                        <a:effectRef idx="0">
                          <a:schemeClr val="accent1"/>
                        </a:effectRef>
                        <a:fontRef idx="minor">
                          <a:schemeClr val="lt1"/>
                        </a:fontRef>
                      </wps:style>
                      <wps:txbx>
                        <w:txbxContent>
                          <w:p w:rsidR="00EF405D" w:rsidRPr="0030777F" w:rsidRDefault="00EF405D" w:rsidP="00EF405D">
                            <w:pPr>
                              <w:jc w:val="center"/>
                              <w:rPr>
                                <w:rFonts w:ascii="ＭＳ ゴシック" w:eastAsia="ＭＳ ゴシック" w:hAnsi="ＭＳ ゴシック"/>
                                <w:b/>
                                <w:color w:val="000000" w:themeColor="text1"/>
                                <w:sz w:val="20"/>
                                <w:szCs w:val="20"/>
                              </w:rPr>
                            </w:pPr>
                            <w:r w:rsidRPr="0030777F">
                              <w:rPr>
                                <w:rFonts w:ascii="ＭＳ ゴシック" w:eastAsia="ＭＳ ゴシック" w:hAnsi="ＭＳ ゴシック" w:hint="eastAsia"/>
                                <w:b/>
                                <w:color w:val="000000" w:themeColor="text1"/>
                                <w:sz w:val="20"/>
                                <w:szCs w:val="20"/>
                              </w:rPr>
                              <w:t>継承・</w:t>
                            </w:r>
                            <w:r w:rsidRPr="0030777F">
                              <w:rPr>
                                <w:rFonts w:ascii="ＭＳ ゴシック" w:eastAsia="ＭＳ ゴシック" w:hAnsi="ＭＳ ゴシック"/>
                                <w:b/>
                                <w:color w:val="000000" w:themeColor="text1"/>
                                <w:sz w:val="20"/>
                                <w:szCs w:val="20"/>
                              </w:rPr>
                              <w:t>発展</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右矢印 7" o:spid="_x0000_s1031" type="#_x0000_t13" style="position:absolute;left:0;text-align:left;margin-left:155.7pt;margin-top:4.4pt;width:81pt;height:41.4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" adj="16080" fillcolor="#ffc000" strokecolor="#1f4d78 [1604]" strokeweight="1pt">
                <v:textbox>
                  <w:txbxContent>
                    <w:p w:rsidR="00EF405D" w:rsidRPr="0030777F" w:rsidRDefault="00EF405D" w:rsidP="00EF405D">
                      <w:pPr>
                        <w:jc w:val="center"/>
                        <w:rPr>
                          <w:rFonts w:ascii="ＭＳ ゴシック" w:eastAsia="ＭＳ ゴシック" w:hAnsi="ＭＳ ゴシック"/>
                          <w:b/>
                          <w:color w:val="000000" w:themeColor="text1"/>
                          <w:sz w:val="20"/>
                          <w:szCs w:val="20"/>
                        </w:rPr>
                      </w:pPr>
                      <w:r w:rsidRPr="0030777F">
                        <w:rPr>
                          <w:rFonts w:ascii="ＭＳ ゴシック" w:eastAsia="ＭＳ ゴシック" w:hAnsi="ＭＳ ゴシック" w:hint="eastAsia"/>
                          <w:b/>
                          <w:color w:val="000000" w:themeColor="text1"/>
                          <w:sz w:val="20"/>
                          <w:szCs w:val="20"/>
                        </w:rPr>
                        <w:t>継承・</w:t>
                      </w:r>
                      <w:r w:rsidRPr="0030777F">
                        <w:rPr>
                          <w:rFonts w:ascii="ＭＳ ゴシック" w:eastAsia="ＭＳ ゴシック" w:hAnsi="ＭＳ ゴシック"/>
                          <w:b/>
                          <w:color w:val="000000" w:themeColor="text1"/>
                          <w:sz w:val="20"/>
                          <w:szCs w:val="20"/>
                        </w:rPr>
                        <w:t>発展</w:t>
                      </w:r>
                    </w:p>
                  </w:txbxContent>
                </v:textbox>
              </v:shape>
            </w:pict>
          </mc:Fallback>
        </mc:AlternateContent>
      </w:r>
    </w:p>
    <w:p w:rsidR="002E7258" w:rsidRPr="00936461" w:rsidRDefault="002E7258" w:rsidP="00903198">
      <w:pPr>
        <w:ind w:firstLineChars="100" w:firstLine="229"/>
        <w:rPr>
          <w:rFonts w:ascii="ＭＳ 明朝" w:hAnsi="ＭＳ 明朝"/>
          <w:szCs w:val="21"/>
        </w:rPr>
      </w:pPr>
    </w:p>
    <w:p w:rsidR="002E7258" w:rsidRDefault="002E7258" w:rsidP="00903198">
      <w:pPr>
        <w:ind w:firstLineChars="100" w:firstLine="229"/>
        <w:rPr>
          <w:rFonts w:ascii="ＭＳ 明朝" w:hAnsi="ＭＳ 明朝"/>
          <w:szCs w:val="21"/>
        </w:rPr>
      </w:pPr>
    </w:p>
    <w:p w:rsidR="00936461" w:rsidRDefault="00936461" w:rsidP="007B59FB">
      <w:pPr>
        <w:rPr>
          <w:rFonts w:ascii="ＭＳ 明朝" w:hAnsi="ＭＳ 明朝"/>
          <w:szCs w:val="21"/>
        </w:rPr>
      </w:pPr>
    </w:p>
    <w:p w:rsidR="00463FE7" w:rsidRDefault="006819C2" w:rsidP="007B59FB">
      <w:pPr>
        <w:ind w:firstLineChars="100" w:firstLine="229"/>
        <w:rPr>
          <w:rFonts w:ascii="ＭＳ 明朝" w:hAnsi="ＭＳ 明朝"/>
          <w:szCs w:val="21"/>
        </w:rPr>
      </w:pPr>
      <w:r>
        <w:rPr>
          <w:rFonts w:ascii="ＭＳ 明朝" w:hAnsi="ＭＳ 明朝" w:hint="eastAsia"/>
          <w:szCs w:val="21"/>
        </w:rPr>
        <w:t xml:space="preserve">　　　</w:t>
      </w:r>
      <w:r w:rsidR="00936461">
        <w:rPr>
          <w:rFonts w:ascii="ＭＳ 明朝" w:hAnsi="ＭＳ 明朝" w:hint="eastAsia"/>
          <w:szCs w:val="21"/>
        </w:rPr>
        <w:t xml:space="preserve">【従来の60運動】　　　　　　</w:t>
      </w:r>
      <w:r w:rsidR="00915609">
        <w:rPr>
          <w:rFonts w:ascii="ＭＳ 明朝" w:hAnsi="ＭＳ 明朝" w:hint="eastAsia"/>
          <w:szCs w:val="21"/>
        </w:rPr>
        <w:t xml:space="preserve"> </w:t>
      </w:r>
      <w:r w:rsidR="00936461">
        <w:rPr>
          <w:rFonts w:ascii="ＭＳ 明朝" w:hAnsi="ＭＳ 明朝" w:hint="eastAsia"/>
          <w:szCs w:val="21"/>
        </w:rPr>
        <w:t>【</w:t>
      </w:r>
      <w:r w:rsidR="00936461" w:rsidRPr="00513884">
        <w:rPr>
          <w:rFonts w:ascii="ＭＳ ゴシック" w:eastAsia="ＭＳ ゴシック" w:hAnsi="ＭＳ ゴシック" w:hint="eastAsia"/>
          <w:b/>
          <w:szCs w:val="21"/>
        </w:rPr>
        <w:t>「６０</w:t>
      </w:r>
      <w:r w:rsidR="00915609" w:rsidRPr="00A65E19">
        <w:rPr>
          <w:rFonts w:ascii="ＭＳ ゴシック" w:eastAsia="ＭＳ ゴシック" w:hAnsi="ＭＳ ゴシック" w:hint="eastAsia"/>
          <w:b/>
          <w:szCs w:val="21"/>
        </w:rPr>
        <w:t>（ロクマル）</w:t>
      </w:r>
      <w:r w:rsidR="00936461" w:rsidRPr="00513884">
        <w:rPr>
          <w:rFonts w:ascii="ＭＳ ゴシック" w:eastAsia="ＭＳ ゴシック" w:hAnsi="ＭＳ ゴシック" w:hint="eastAsia"/>
          <w:b/>
          <w:szCs w:val="21"/>
        </w:rPr>
        <w:t>プラスプロジェクト</w:t>
      </w:r>
      <w:r w:rsidR="00403C25" w:rsidRPr="00513884">
        <w:rPr>
          <w:rFonts w:ascii="ＭＳ 明朝" w:hAnsi="ＭＳ 明朝" w:hint="eastAsia"/>
          <w:b/>
          <w:szCs w:val="21"/>
        </w:rPr>
        <w:t>」</w:t>
      </w:r>
      <w:r w:rsidR="00EB61B3" w:rsidRPr="009F5F25">
        <w:rPr>
          <w:rFonts w:ascii="ＭＳ 明朝" w:hAnsi="ＭＳ 明朝" w:hint="eastAsia"/>
          <w:b/>
          <w:szCs w:val="21"/>
        </w:rPr>
        <w:t>推進事業</w:t>
      </w:r>
      <w:r w:rsidR="00403C25">
        <w:rPr>
          <w:rFonts w:ascii="ＭＳ 明朝" w:hAnsi="ＭＳ 明朝" w:hint="eastAsia"/>
          <w:szCs w:val="21"/>
        </w:rPr>
        <w:t>】</w:t>
      </w:r>
    </w:p>
    <w:p w:rsidR="007B59FB" w:rsidRPr="00463FE7" w:rsidRDefault="007B59FB" w:rsidP="007B59FB">
      <w:pPr>
        <w:ind w:firstLineChars="100" w:firstLine="229"/>
        <w:rPr>
          <w:rFonts w:ascii="ＭＳ 明朝" w:hAnsi="ＭＳ 明朝"/>
          <w:szCs w:val="21"/>
        </w:rPr>
      </w:pPr>
    </w:p>
    <w:p w:rsidR="005F74F4" w:rsidRPr="006F3B4A" w:rsidRDefault="00C911A8" w:rsidP="00C911A8">
      <w:pPr>
        <w:ind w:firstLineChars="100" w:firstLine="229"/>
        <w:rPr>
          <w:rFonts w:ascii="ＭＳ 明朝" w:hAnsi="ＭＳ 明朝"/>
          <w:szCs w:val="21"/>
        </w:rPr>
      </w:pPr>
      <w:r>
        <w:rPr>
          <w:rFonts w:ascii="ＭＳ 明朝" w:hAnsi="ＭＳ 明朝" w:hint="eastAsia"/>
          <w:szCs w:val="21"/>
        </w:rPr>
        <w:t xml:space="preserve">⑷　</w:t>
      </w:r>
      <w:r w:rsidR="00BC57F3">
        <w:rPr>
          <w:rFonts w:ascii="ＭＳ 明朝" w:hAnsi="ＭＳ 明朝" w:hint="eastAsia"/>
          <w:szCs w:val="21"/>
        </w:rPr>
        <w:t>学校における一体的な取組推進に係る見通し</w:t>
      </w:r>
    </w:p>
    <w:tbl>
      <w:tblPr>
        <w:tblStyle w:val="ad"/>
        <w:tblW w:w="0" w:type="auto"/>
        <w:tblInd w:w="279" w:type="dxa"/>
        <w:tblLayout w:type="fixed"/>
        <w:tblLook w:val="04A0" w:firstRow="1" w:lastRow="0" w:firstColumn="1" w:lastColumn="0" w:noHBand="0" w:noVBand="1"/>
      </w:tblPr>
      <w:tblGrid>
        <w:gridCol w:w="3402"/>
        <w:gridCol w:w="1698"/>
        <w:gridCol w:w="1698"/>
        <w:gridCol w:w="1699"/>
        <w:gridCol w:w="852"/>
      </w:tblGrid>
      <w:tr w:rsidR="00FE6C70" w:rsidTr="00312E24">
        <w:tc>
          <w:tcPr>
            <w:tcW w:w="3402" w:type="dxa"/>
          </w:tcPr>
          <w:p w:rsidR="00FE6C70" w:rsidRPr="006F3B4A" w:rsidRDefault="00BC57F3" w:rsidP="00DC4A07">
            <w:pPr>
              <w:jc w:val="center"/>
              <w:rPr>
                <w:rFonts w:ascii="ＭＳ 明朝" w:hAnsi="ＭＳ 明朝"/>
                <w:szCs w:val="21"/>
              </w:rPr>
            </w:pPr>
            <w:r>
              <w:rPr>
                <w:rFonts w:ascii="ＭＳ 明朝" w:hAnsi="ＭＳ 明朝" w:hint="eastAsia"/>
                <w:szCs w:val="21"/>
              </w:rPr>
              <w:t>主な取組</w:t>
            </w:r>
          </w:p>
        </w:tc>
        <w:tc>
          <w:tcPr>
            <w:tcW w:w="1698" w:type="dxa"/>
          </w:tcPr>
          <w:p w:rsidR="00FE6C70" w:rsidRPr="006F3B4A" w:rsidRDefault="00FE6C70" w:rsidP="00555B2D">
            <w:pPr>
              <w:jc w:val="center"/>
              <w:rPr>
                <w:rFonts w:ascii="ＭＳ 明朝" w:hAnsi="ＭＳ 明朝"/>
                <w:szCs w:val="21"/>
              </w:rPr>
            </w:pPr>
            <w:r w:rsidRPr="006F3B4A">
              <w:rPr>
                <w:rFonts w:ascii="ＭＳ 明朝" w:hAnsi="ＭＳ 明朝" w:hint="eastAsia"/>
                <w:szCs w:val="21"/>
              </w:rPr>
              <w:t>令和４年度</w:t>
            </w:r>
          </w:p>
        </w:tc>
        <w:tc>
          <w:tcPr>
            <w:tcW w:w="1698" w:type="dxa"/>
          </w:tcPr>
          <w:p w:rsidR="00FE6C70" w:rsidRPr="00EB61B3" w:rsidRDefault="00FE6C70" w:rsidP="00555B2D">
            <w:pPr>
              <w:jc w:val="center"/>
              <w:rPr>
                <w:rFonts w:ascii="ＭＳ ゴシック" w:eastAsia="ＭＳ ゴシック" w:hAnsi="ＭＳ ゴシック"/>
                <w:b/>
                <w:szCs w:val="21"/>
              </w:rPr>
            </w:pPr>
            <w:r w:rsidRPr="009F5F25">
              <w:rPr>
                <w:rFonts w:ascii="ＭＳ ゴシック" w:eastAsia="ＭＳ ゴシック" w:hAnsi="ＭＳ ゴシック" w:hint="eastAsia"/>
                <w:b/>
                <w:szCs w:val="21"/>
              </w:rPr>
              <w:t>令和５年度</w:t>
            </w:r>
          </w:p>
        </w:tc>
        <w:tc>
          <w:tcPr>
            <w:tcW w:w="1699" w:type="dxa"/>
          </w:tcPr>
          <w:p w:rsidR="00FE6C70" w:rsidRPr="006F3B4A" w:rsidRDefault="00FE6C70" w:rsidP="00555B2D">
            <w:pPr>
              <w:jc w:val="center"/>
              <w:rPr>
                <w:rFonts w:ascii="ＭＳ 明朝" w:hAnsi="ＭＳ 明朝"/>
                <w:szCs w:val="21"/>
              </w:rPr>
            </w:pPr>
            <w:r w:rsidRPr="006F3B4A">
              <w:rPr>
                <w:rFonts w:ascii="ＭＳ 明朝" w:hAnsi="ＭＳ 明朝" w:hint="eastAsia"/>
                <w:szCs w:val="21"/>
              </w:rPr>
              <w:t>令和６年度</w:t>
            </w:r>
          </w:p>
        </w:tc>
        <w:tc>
          <w:tcPr>
            <w:tcW w:w="852" w:type="dxa"/>
            <w:vMerge w:val="restart"/>
            <w:textDirection w:val="tbRlV"/>
          </w:tcPr>
          <w:p w:rsidR="00FE6C70" w:rsidRPr="00021B32" w:rsidRDefault="00FE6C70" w:rsidP="00EB61B3">
            <w:pPr>
              <w:ind w:left="113" w:right="113"/>
              <w:jc w:val="center"/>
              <w:rPr>
                <w:rFonts w:ascii="ＭＳ 明朝" w:hAnsi="ＭＳ 明朝"/>
                <w:szCs w:val="21"/>
              </w:rPr>
            </w:pPr>
            <w:r w:rsidRPr="00021B32">
              <w:rPr>
                <w:rFonts w:ascii="ＭＳ 明朝" w:hAnsi="ＭＳ 明朝" w:hint="eastAsia"/>
                <w:szCs w:val="21"/>
              </w:rPr>
              <w:t>一人一台端末</w:t>
            </w:r>
            <w:r>
              <w:rPr>
                <w:rFonts w:ascii="ＭＳ 明朝" w:hAnsi="ＭＳ 明朝" w:hint="eastAsia"/>
                <w:szCs w:val="21"/>
              </w:rPr>
              <w:t>を活用した取組へ</w:t>
            </w:r>
          </w:p>
        </w:tc>
      </w:tr>
      <w:tr w:rsidR="00FE6C70" w:rsidTr="00312E24">
        <w:trPr>
          <w:trHeight w:val="630"/>
        </w:trPr>
        <w:tc>
          <w:tcPr>
            <w:tcW w:w="3402" w:type="dxa"/>
            <w:vAlign w:val="center"/>
          </w:tcPr>
          <w:p w:rsidR="00FE6C70" w:rsidRPr="006F3B4A" w:rsidRDefault="00915609" w:rsidP="001D757B">
            <w:pPr>
              <w:rPr>
                <w:rFonts w:ascii="ＭＳ 明朝" w:hAnsi="ＭＳ 明朝"/>
                <w:szCs w:val="21"/>
              </w:rPr>
            </w:pPr>
            <w:r>
              <w:rPr>
                <w:rFonts w:ascii="ＭＳ 明朝" w:hAnsi="ＭＳ 明朝" w:hint="eastAsia"/>
                <w:szCs w:val="21"/>
              </w:rPr>
              <w:t>チャレンジカード</w:t>
            </w:r>
            <w:r w:rsidR="00FE6C70">
              <w:rPr>
                <w:rFonts w:ascii="ＭＳ 明朝" w:hAnsi="ＭＳ 明朝" w:hint="eastAsia"/>
                <w:szCs w:val="21"/>
              </w:rPr>
              <w:t>の活用による児童生徒への意識付け</w:t>
            </w:r>
          </w:p>
        </w:tc>
        <w:tc>
          <w:tcPr>
            <w:tcW w:w="5095" w:type="dxa"/>
            <w:gridSpan w:val="3"/>
            <w:vAlign w:val="center"/>
          </w:tcPr>
          <w:p w:rsidR="00FE6C70" w:rsidRPr="00463FE7" w:rsidRDefault="00FE6C70" w:rsidP="00312E24">
            <w:pPr>
              <w:rPr>
                <w:rFonts w:ascii="ＭＳ 明朝" w:hAnsi="ＭＳ 明朝"/>
                <w:szCs w:val="21"/>
              </w:rPr>
            </w:pPr>
            <w:r>
              <w:rPr>
                <w:rFonts w:ascii="ＭＳ 明朝" w:hAnsi="ＭＳ 明朝" w:hint="eastAsia"/>
                <w:szCs w:val="21"/>
              </w:rPr>
              <w:t>生活を「見える化」して振り返ることにより自己の生活に対する自覚化・行動変容を促す</w:t>
            </w:r>
          </w:p>
        </w:tc>
        <w:tc>
          <w:tcPr>
            <w:tcW w:w="852" w:type="dxa"/>
            <w:vMerge/>
            <w:vAlign w:val="center"/>
          </w:tcPr>
          <w:p w:rsidR="00FE6C70" w:rsidRPr="00463FE7" w:rsidRDefault="00FE6C70" w:rsidP="00463FE7">
            <w:pPr>
              <w:jc w:val="center"/>
              <w:rPr>
                <w:rFonts w:ascii="ＭＳ 明朝" w:hAnsi="ＭＳ 明朝"/>
                <w:szCs w:val="21"/>
              </w:rPr>
            </w:pPr>
          </w:p>
        </w:tc>
      </w:tr>
      <w:tr w:rsidR="00FE6C70" w:rsidTr="00312E24">
        <w:trPr>
          <w:trHeight w:val="613"/>
        </w:trPr>
        <w:tc>
          <w:tcPr>
            <w:tcW w:w="3402" w:type="dxa"/>
            <w:vAlign w:val="center"/>
          </w:tcPr>
          <w:p w:rsidR="00FE6C70" w:rsidRPr="006F3B4A" w:rsidRDefault="00FE6C70" w:rsidP="001D757B">
            <w:pPr>
              <w:rPr>
                <w:rFonts w:ascii="ＭＳ 明朝" w:hAnsi="ＭＳ 明朝"/>
                <w:szCs w:val="21"/>
              </w:rPr>
            </w:pPr>
            <w:r>
              <w:rPr>
                <w:rFonts w:ascii="ＭＳ 明朝" w:hAnsi="ＭＳ 明朝" w:hint="eastAsia"/>
                <w:szCs w:val="21"/>
              </w:rPr>
              <w:t>校内における指導体制の構築</w:t>
            </w:r>
          </w:p>
        </w:tc>
        <w:tc>
          <w:tcPr>
            <w:tcW w:w="5095" w:type="dxa"/>
            <w:gridSpan w:val="3"/>
            <w:vAlign w:val="center"/>
          </w:tcPr>
          <w:p w:rsidR="00FE6C70" w:rsidRDefault="00312E24" w:rsidP="00312E24">
            <w:pPr>
              <w:rPr>
                <w:rFonts w:ascii="ＭＳ 明朝" w:hAnsi="ＭＳ 明朝"/>
                <w:szCs w:val="21"/>
              </w:rPr>
            </w:pPr>
            <w:r>
              <w:rPr>
                <w:rFonts w:ascii="ＭＳ 明朝" w:hAnsi="ＭＳ 明朝" w:hint="eastAsia"/>
                <w:szCs w:val="21"/>
              </w:rPr>
              <w:t>・</w:t>
            </w:r>
            <w:r w:rsidR="00FE6C70">
              <w:rPr>
                <w:rFonts w:ascii="ＭＳ 明朝" w:hAnsi="ＭＳ 明朝" w:hint="eastAsia"/>
                <w:szCs w:val="21"/>
              </w:rPr>
              <w:t>担当者間及び学校全体で連携した取組の推進</w:t>
            </w:r>
          </w:p>
          <w:p w:rsidR="0085208B" w:rsidRPr="00956C56" w:rsidRDefault="00312E24" w:rsidP="00312E24">
            <w:pPr>
              <w:ind w:left="229" w:hangingChars="100" w:hanging="229"/>
              <w:rPr>
                <w:rFonts w:ascii="ＭＳ 明朝" w:hAnsi="ＭＳ 明朝"/>
                <w:szCs w:val="21"/>
              </w:rPr>
            </w:pPr>
            <w:r>
              <w:rPr>
                <w:rFonts w:ascii="ＭＳ 明朝" w:hAnsi="ＭＳ 明朝" w:hint="eastAsia"/>
                <w:szCs w:val="21"/>
              </w:rPr>
              <w:t>・</w:t>
            </w:r>
            <w:r w:rsidR="00915609">
              <w:rPr>
                <w:rFonts w:ascii="ＭＳ 明朝" w:hAnsi="ＭＳ 明朝" w:hint="eastAsia"/>
                <w:szCs w:val="21"/>
              </w:rPr>
              <w:t>チャレンジカード</w:t>
            </w:r>
            <w:r w:rsidR="0085208B">
              <w:rPr>
                <w:rFonts w:ascii="ＭＳ 明朝" w:hAnsi="ＭＳ 明朝" w:hint="eastAsia"/>
                <w:szCs w:val="21"/>
              </w:rPr>
              <w:t>等を活用した</w:t>
            </w:r>
            <w:r w:rsidR="00E53D6F">
              <w:rPr>
                <w:rFonts w:ascii="ＭＳ 明朝" w:hAnsi="ＭＳ 明朝" w:hint="eastAsia"/>
                <w:szCs w:val="21"/>
              </w:rPr>
              <w:t>日常的な連携した指導の充実</w:t>
            </w:r>
          </w:p>
        </w:tc>
        <w:tc>
          <w:tcPr>
            <w:tcW w:w="852" w:type="dxa"/>
            <w:vMerge/>
            <w:vAlign w:val="center"/>
          </w:tcPr>
          <w:p w:rsidR="00FE6C70" w:rsidRPr="00956C56" w:rsidRDefault="00FE6C70" w:rsidP="00463FE7">
            <w:pPr>
              <w:jc w:val="center"/>
              <w:rPr>
                <w:rFonts w:ascii="ＭＳ 明朝" w:hAnsi="ＭＳ 明朝"/>
                <w:szCs w:val="21"/>
              </w:rPr>
            </w:pPr>
          </w:p>
        </w:tc>
      </w:tr>
      <w:tr w:rsidR="00FE6C70" w:rsidTr="00312E24">
        <w:trPr>
          <w:trHeight w:val="647"/>
        </w:trPr>
        <w:tc>
          <w:tcPr>
            <w:tcW w:w="3402" w:type="dxa"/>
            <w:vAlign w:val="center"/>
          </w:tcPr>
          <w:p w:rsidR="00FE6C70" w:rsidRPr="006F3B4A" w:rsidRDefault="00DC4A07" w:rsidP="001D757B">
            <w:pPr>
              <w:rPr>
                <w:rFonts w:ascii="ＭＳ 明朝" w:hAnsi="ＭＳ 明朝"/>
                <w:szCs w:val="21"/>
              </w:rPr>
            </w:pPr>
            <w:r>
              <w:rPr>
                <w:rFonts w:ascii="ＭＳ 明朝" w:hAnsi="ＭＳ 明朝" w:hint="eastAsia"/>
                <w:szCs w:val="21"/>
              </w:rPr>
              <w:t>各種</w:t>
            </w:r>
            <w:r w:rsidR="00FE6C70">
              <w:rPr>
                <w:rFonts w:ascii="ＭＳ 明朝" w:hAnsi="ＭＳ 明朝" w:hint="eastAsia"/>
                <w:szCs w:val="21"/>
              </w:rPr>
              <w:t>調査等による</w:t>
            </w:r>
            <w:r w:rsidR="00FE6C70" w:rsidRPr="006F3B4A">
              <w:rPr>
                <w:rFonts w:ascii="ＭＳ 明朝" w:hAnsi="ＭＳ 明朝" w:hint="eastAsia"/>
                <w:szCs w:val="21"/>
              </w:rPr>
              <w:t>自校の児童生徒の実態把握</w:t>
            </w:r>
          </w:p>
        </w:tc>
        <w:tc>
          <w:tcPr>
            <w:tcW w:w="5095" w:type="dxa"/>
            <w:gridSpan w:val="3"/>
            <w:vAlign w:val="center"/>
          </w:tcPr>
          <w:p w:rsidR="00FE6C70" w:rsidRPr="00956C56" w:rsidRDefault="00312E24" w:rsidP="00312E24">
            <w:pPr>
              <w:rPr>
                <w:rFonts w:ascii="ＭＳ 明朝" w:hAnsi="ＭＳ 明朝"/>
                <w:szCs w:val="21"/>
              </w:rPr>
            </w:pPr>
            <w:r>
              <w:rPr>
                <w:rFonts w:ascii="ＭＳ 明朝" w:hAnsi="ＭＳ 明朝" w:hint="eastAsia"/>
                <w:szCs w:val="21"/>
              </w:rPr>
              <w:t>・</w:t>
            </w:r>
            <w:r w:rsidR="00FE6C70">
              <w:rPr>
                <w:rFonts w:ascii="ＭＳ 明朝" w:hAnsi="ＭＳ 明朝" w:hint="eastAsia"/>
                <w:szCs w:val="21"/>
              </w:rPr>
              <w:t>児童生徒の取組の傾向や課題等の把握</w:t>
            </w:r>
          </w:p>
          <w:p w:rsidR="00FE6C70" w:rsidRPr="00074971" w:rsidRDefault="00312E24" w:rsidP="00312E24">
            <w:pPr>
              <w:rPr>
                <w:rFonts w:ascii="ＭＳ 明朝" w:hAnsi="ＭＳ 明朝"/>
                <w:szCs w:val="21"/>
              </w:rPr>
            </w:pPr>
            <w:r>
              <w:rPr>
                <w:rFonts w:ascii="ＭＳ 明朝" w:hAnsi="ＭＳ 明朝" w:hint="eastAsia"/>
                <w:szCs w:val="21"/>
              </w:rPr>
              <w:t>・</w:t>
            </w:r>
            <w:r w:rsidR="00FE6C70">
              <w:rPr>
                <w:rFonts w:ascii="ＭＳ 明朝" w:hAnsi="ＭＳ 明朝" w:hint="eastAsia"/>
                <w:szCs w:val="21"/>
              </w:rPr>
              <w:t>校内の取組及び個別支援の検討・改善</w:t>
            </w:r>
          </w:p>
        </w:tc>
        <w:tc>
          <w:tcPr>
            <w:tcW w:w="852" w:type="dxa"/>
            <w:vMerge/>
            <w:vAlign w:val="center"/>
          </w:tcPr>
          <w:p w:rsidR="00FE6C70" w:rsidRPr="00074971" w:rsidRDefault="00FE6C70" w:rsidP="00463FE7">
            <w:pPr>
              <w:jc w:val="center"/>
              <w:rPr>
                <w:rFonts w:ascii="ＭＳ 明朝" w:hAnsi="ＭＳ 明朝"/>
                <w:szCs w:val="21"/>
              </w:rPr>
            </w:pPr>
          </w:p>
        </w:tc>
      </w:tr>
      <w:tr w:rsidR="00FE6C70" w:rsidTr="00312E24">
        <w:trPr>
          <w:trHeight w:val="611"/>
        </w:trPr>
        <w:tc>
          <w:tcPr>
            <w:tcW w:w="3402" w:type="dxa"/>
            <w:vAlign w:val="center"/>
          </w:tcPr>
          <w:p w:rsidR="00FE6C70" w:rsidRPr="006F3B4A" w:rsidRDefault="00FE6C70" w:rsidP="001D757B">
            <w:pPr>
              <w:rPr>
                <w:rFonts w:ascii="ＭＳ 明朝" w:hAnsi="ＭＳ 明朝"/>
                <w:szCs w:val="21"/>
              </w:rPr>
            </w:pPr>
            <w:r w:rsidRPr="006F3B4A">
              <w:rPr>
                <w:rFonts w:ascii="ＭＳ 明朝" w:hAnsi="ＭＳ 明朝" w:hint="eastAsia"/>
                <w:szCs w:val="21"/>
              </w:rPr>
              <w:t>各種指導資料の共有・活用</w:t>
            </w:r>
          </w:p>
        </w:tc>
        <w:tc>
          <w:tcPr>
            <w:tcW w:w="5095" w:type="dxa"/>
            <w:gridSpan w:val="3"/>
            <w:vAlign w:val="center"/>
          </w:tcPr>
          <w:p w:rsidR="00FE6C70" w:rsidRPr="00F42977" w:rsidRDefault="00FE6C70" w:rsidP="00312E24">
            <w:pPr>
              <w:rPr>
                <w:rFonts w:ascii="ＭＳ 明朝" w:hAnsi="ＭＳ 明朝"/>
                <w:szCs w:val="21"/>
              </w:rPr>
            </w:pPr>
            <w:r>
              <w:rPr>
                <w:rFonts w:ascii="ＭＳ 明朝" w:hAnsi="ＭＳ 明朝" w:hint="eastAsia"/>
                <w:szCs w:val="21"/>
              </w:rPr>
              <w:t>担当者間及び</w:t>
            </w:r>
            <w:r>
              <w:rPr>
                <w:rFonts w:ascii="ＭＳ 明朝" w:hAnsi="ＭＳ 明朝" w:hint="eastAsia"/>
                <w:noProof/>
                <w:szCs w:val="21"/>
              </w:rPr>
              <w:t>学校全体での共有・活用</w:t>
            </w:r>
          </w:p>
        </w:tc>
        <w:tc>
          <w:tcPr>
            <w:tcW w:w="852" w:type="dxa"/>
            <w:vMerge/>
            <w:vAlign w:val="center"/>
          </w:tcPr>
          <w:p w:rsidR="00FE6C70" w:rsidRPr="00F42977" w:rsidRDefault="00FE6C70" w:rsidP="00FE6C70">
            <w:pPr>
              <w:jc w:val="center"/>
              <w:rPr>
                <w:rFonts w:ascii="ＭＳ 明朝" w:hAnsi="ＭＳ 明朝"/>
                <w:szCs w:val="21"/>
              </w:rPr>
            </w:pPr>
          </w:p>
        </w:tc>
      </w:tr>
    </w:tbl>
    <w:p w:rsidR="006A14D8" w:rsidRDefault="00AD348D" w:rsidP="006A14D8">
      <w:pPr>
        <w:rPr>
          <w:rFonts w:ascii="ＭＳ ゴシック" w:eastAsia="ＭＳ ゴシック" w:hAnsi="ＭＳ ゴシック"/>
          <w:szCs w:val="21"/>
        </w:rPr>
      </w:pPr>
      <w:r>
        <w:rPr>
          <w:rFonts w:ascii="ＭＳ ゴシック" w:eastAsia="ＭＳ ゴシック" w:hAnsi="ＭＳ ゴシック" w:hint="eastAsia"/>
          <w:szCs w:val="21"/>
        </w:rPr>
        <w:lastRenderedPageBreak/>
        <w:t>３</w:t>
      </w:r>
      <w:r w:rsidR="006A14D8" w:rsidRPr="006A14D8">
        <w:rPr>
          <w:rFonts w:ascii="ＭＳ ゴシック" w:eastAsia="ＭＳ ゴシック" w:hAnsi="ＭＳ ゴシック" w:hint="eastAsia"/>
          <w:szCs w:val="21"/>
        </w:rPr>
        <w:t xml:space="preserve">　</w:t>
      </w:r>
      <w:r w:rsidR="00EB61B3">
        <w:rPr>
          <w:rFonts w:ascii="ＭＳ ゴシック" w:eastAsia="ＭＳ ゴシック" w:hAnsi="ＭＳ ゴシック" w:hint="eastAsia"/>
          <w:szCs w:val="21"/>
        </w:rPr>
        <w:t>令和</w:t>
      </w:r>
      <w:r w:rsidR="00EB61B3" w:rsidRPr="009F5F25">
        <w:rPr>
          <w:rFonts w:ascii="ＭＳ ゴシック" w:eastAsia="ＭＳ ゴシック" w:hAnsi="ＭＳ ゴシック" w:hint="eastAsia"/>
          <w:szCs w:val="21"/>
        </w:rPr>
        <w:t>５</w:t>
      </w:r>
      <w:r w:rsidR="00A610E1">
        <w:rPr>
          <w:rFonts w:ascii="ＭＳ ゴシック" w:eastAsia="ＭＳ ゴシック" w:hAnsi="ＭＳ ゴシック" w:hint="eastAsia"/>
          <w:szCs w:val="21"/>
        </w:rPr>
        <w:t>年度の取組</w:t>
      </w:r>
      <w:r w:rsidR="001D757B">
        <w:rPr>
          <w:rFonts w:ascii="ＭＳ ゴシック" w:eastAsia="ＭＳ ゴシック" w:hAnsi="ＭＳ ゴシック" w:hint="eastAsia"/>
          <w:szCs w:val="21"/>
        </w:rPr>
        <w:t>の具体</w:t>
      </w:r>
    </w:p>
    <w:p w:rsidR="00AC71E5" w:rsidRPr="006D3EA8" w:rsidRDefault="004735D2" w:rsidP="006D3EA8">
      <w:pPr>
        <w:rPr>
          <w:rFonts w:ascii="ＭＳ ゴシック" w:eastAsia="ＭＳ ゴシック" w:hAnsi="ＭＳ ゴシック"/>
          <w:szCs w:val="21"/>
        </w:rPr>
      </w:pPr>
      <w:r>
        <w:rPr>
          <w:rFonts w:ascii="ＭＳ ゴシック" w:eastAsia="ＭＳ ゴシック" w:hAnsi="ＭＳ ゴシック" w:hint="eastAsia"/>
          <w:szCs w:val="21"/>
        </w:rPr>
        <w:t xml:space="preserve">　</w:t>
      </w:r>
      <w:r w:rsidR="00C911A8">
        <w:rPr>
          <w:rFonts w:ascii="ＭＳ ゴシック" w:eastAsia="ＭＳ ゴシック" w:hAnsi="ＭＳ ゴシック" w:hint="eastAsia"/>
          <w:szCs w:val="21"/>
        </w:rPr>
        <w:t xml:space="preserve">⑴　</w:t>
      </w:r>
      <w:r w:rsidR="001D757B">
        <w:rPr>
          <w:rFonts w:ascii="ＭＳ ゴシック" w:eastAsia="ＭＳ ゴシック" w:hAnsi="ＭＳ ゴシック" w:hint="eastAsia"/>
          <w:szCs w:val="21"/>
        </w:rPr>
        <w:t>学校における一体的な取組</w:t>
      </w:r>
    </w:p>
    <w:p w:rsidR="001D757B" w:rsidRDefault="001D757B" w:rsidP="001D757B">
      <w:pPr>
        <w:ind w:firstLineChars="200" w:firstLine="459"/>
        <w:rPr>
          <w:rFonts w:ascii="ＭＳ ゴシック" w:eastAsia="ＭＳ ゴシック" w:hAnsi="ＭＳ ゴシック"/>
          <w:szCs w:val="21"/>
        </w:rPr>
      </w:pPr>
      <w:r>
        <w:rPr>
          <w:rFonts w:ascii="ＭＳ ゴシック" w:eastAsia="ＭＳ ゴシック" w:hAnsi="ＭＳ ゴシック" w:hint="eastAsia"/>
          <w:szCs w:val="21"/>
        </w:rPr>
        <w:t xml:space="preserve">ア　</w:t>
      </w:r>
      <w:r w:rsidR="00915609">
        <w:rPr>
          <w:rFonts w:ascii="ＭＳ ゴシック" w:eastAsia="ＭＳ ゴシック" w:hAnsi="ＭＳ ゴシック" w:hint="eastAsia"/>
          <w:szCs w:val="21"/>
        </w:rPr>
        <w:t>チャレンジカード</w:t>
      </w:r>
      <w:r>
        <w:rPr>
          <w:rFonts w:ascii="ＭＳ ゴシック" w:eastAsia="ＭＳ ゴシック" w:hAnsi="ＭＳ ゴシック" w:hint="eastAsia"/>
          <w:szCs w:val="21"/>
        </w:rPr>
        <w:t>の活用による</w:t>
      </w:r>
      <w:r w:rsidR="00DC4A07">
        <w:rPr>
          <w:rFonts w:ascii="ＭＳ ゴシック" w:eastAsia="ＭＳ ゴシック" w:hAnsi="ＭＳ ゴシック" w:hint="eastAsia"/>
          <w:color w:val="000000" w:themeColor="text1"/>
          <w:szCs w:val="21"/>
        </w:rPr>
        <w:t>自己の生活に対する</w:t>
      </w:r>
      <w:r w:rsidR="006819C2">
        <w:rPr>
          <w:rFonts w:ascii="ＭＳ ゴシック" w:eastAsia="ＭＳ ゴシック" w:hAnsi="ＭＳ ゴシック" w:hint="eastAsia"/>
          <w:color w:val="000000" w:themeColor="text1"/>
          <w:szCs w:val="21"/>
        </w:rPr>
        <w:t>意識の醸成</w:t>
      </w:r>
    </w:p>
    <w:p w:rsidR="001D757B" w:rsidRPr="008001B8" w:rsidRDefault="001D757B" w:rsidP="001D757B">
      <w:pPr>
        <w:ind w:leftChars="300" w:left="688" w:firstLineChars="100" w:firstLine="229"/>
        <w:rPr>
          <w:rFonts w:ascii="ＭＳ 明朝" w:hAnsi="ＭＳ 明朝"/>
          <w:szCs w:val="21"/>
        </w:rPr>
      </w:pPr>
      <w:r w:rsidRPr="008001B8">
        <w:rPr>
          <w:rFonts w:ascii="ＭＳ 明朝" w:hAnsi="ＭＳ 明朝" w:hint="eastAsia"/>
          <w:szCs w:val="21"/>
        </w:rPr>
        <w:t>学校は、</w:t>
      </w:r>
      <w:r>
        <w:rPr>
          <w:rFonts w:ascii="ＭＳ 明朝" w:hAnsi="ＭＳ 明朝" w:hint="eastAsia"/>
          <w:szCs w:val="21"/>
        </w:rPr>
        <w:t>学期毎に期間を設</w:t>
      </w:r>
      <w:r w:rsidR="000D24A9">
        <w:rPr>
          <w:rFonts w:ascii="ＭＳ 明朝" w:hAnsi="ＭＳ 明朝" w:hint="eastAsia"/>
          <w:szCs w:val="21"/>
        </w:rPr>
        <w:t>け、</w:t>
      </w:r>
      <w:r w:rsidR="00915609">
        <w:rPr>
          <w:rFonts w:ascii="ＭＳ 明朝" w:hAnsi="ＭＳ 明朝" w:hint="eastAsia"/>
          <w:szCs w:val="21"/>
        </w:rPr>
        <w:t>チャレンジカード</w:t>
      </w:r>
      <w:r w:rsidR="000D24A9">
        <w:rPr>
          <w:rFonts w:ascii="ＭＳ 明朝" w:hAnsi="ＭＳ 明朝" w:hint="eastAsia"/>
          <w:szCs w:val="21"/>
        </w:rPr>
        <w:t>を活用した取組</w:t>
      </w:r>
      <w:r w:rsidR="00B51FCD">
        <w:rPr>
          <w:rFonts w:ascii="ＭＳ 明朝" w:hAnsi="ＭＳ 明朝" w:hint="eastAsia"/>
          <w:szCs w:val="21"/>
        </w:rPr>
        <w:t>を行い</w:t>
      </w:r>
      <w:r w:rsidR="000D24A9">
        <w:rPr>
          <w:rFonts w:ascii="ＭＳ 明朝" w:hAnsi="ＭＳ 明朝" w:hint="eastAsia"/>
          <w:szCs w:val="21"/>
        </w:rPr>
        <w:t>、児童生徒の生活</w:t>
      </w:r>
      <w:r w:rsidR="006819C2">
        <w:rPr>
          <w:rFonts w:ascii="ＭＳ 明朝" w:hAnsi="ＭＳ 明朝" w:hint="eastAsia"/>
          <w:szCs w:val="21"/>
        </w:rPr>
        <w:t>を「見える化」することで、自己の生活</w:t>
      </w:r>
      <w:r w:rsidR="00EB61B3" w:rsidRPr="009F5F25">
        <w:rPr>
          <w:rFonts w:ascii="ＭＳ 明朝" w:hAnsi="ＭＳ 明朝" w:hint="eastAsia"/>
          <w:szCs w:val="21"/>
        </w:rPr>
        <w:t>に対する自覚化・行動変容</w:t>
      </w:r>
      <w:r w:rsidR="006819C2">
        <w:rPr>
          <w:rFonts w:ascii="ＭＳ 明朝" w:hAnsi="ＭＳ 明朝" w:hint="eastAsia"/>
          <w:szCs w:val="21"/>
        </w:rPr>
        <w:t>を促す。</w:t>
      </w:r>
    </w:p>
    <w:p w:rsidR="00B73A10" w:rsidRPr="008E4F73" w:rsidRDefault="00B73A10" w:rsidP="008E4F73">
      <w:pPr>
        <w:ind w:firstLineChars="200" w:firstLine="459"/>
        <w:rPr>
          <w:rFonts w:ascii="ＭＳ ゴシック" w:eastAsia="ＭＳ ゴシック" w:hAnsi="ＭＳ ゴシック"/>
          <w:color w:val="000000" w:themeColor="text1"/>
          <w:szCs w:val="21"/>
        </w:rPr>
      </w:pPr>
      <w:r w:rsidRPr="008E4F73">
        <w:rPr>
          <w:rFonts w:ascii="ＭＳ ゴシック" w:eastAsia="ＭＳ ゴシック" w:hAnsi="ＭＳ ゴシック" w:hint="eastAsia"/>
          <w:color w:val="000000" w:themeColor="text1"/>
          <w:szCs w:val="21"/>
        </w:rPr>
        <w:t xml:space="preserve">イ　</w:t>
      </w:r>
      <w:r w:rsidR="00B2744F" w:rsidRPr="00BD6F10">
        <w:rPr>
          <w:rFonts w:ascii="ＭＳ ゴシック" w:eastAsia="ＭＳ ゴシック" w:hAnsi="ＭＳ ゴシック" w:hint="eastAsia"/>
          <w:color w:val="000000" w:themeColor="text1"/>
          <w:szCs w:val="21"/>
        </w:rPr>
        <w:t>「運動習慣」「食習慣」「生活習慣」形成に係る</w:t>
      </w:r>
      <w:r w:rsidRPr="00BD6F10">
        <w:rPr>
          <w:rFonts w:ascii="ＭＳ ゴシック" w:eastAsia="ＭＳ ゴシック" w:hAnsi="ＭＳ ゴシック" w:hint="eastAsia"/>
          <w:color w:val="000000" w:themeColor="text1"/>
          <w:szCs w:val="21"/>
        </w:rPr>
        <w:t>担当者の連携</w:t>
      </w:r>
    </w:p>
    <w:p w:rsidR="00B73A10" w:rsidRPr="008E4F73" w:rsidRDefault="00B73A10" w:rsidP="00B73A10">
      <w:pPr>
        <w:ind w:leftChars="300" w:left="688" w:firstLineChars="100" w:firstLine="229"/>
        <w:rPr>
          <w:rFonts w:ascii="ＭＳ 明朝" w:hAnsi="ＭＳ 明朝"/>
          <w:color w:val="000000" w:themeColor="text1"/>
          <w:szCs w:val="21"/>
        </w:rPr>
      </w:pPr>
      <w:r w:rsidRPr="008E4F73">
        <w:rPr>
          <w:rFonts w:ascii="ＭＳ 明朝" w:hAnsi="ＭＳ 明朝" w:hint="eastAsia"/>
          <w:color w:val="000000" w:themeColor="text1"/>
          <w:szCs w:val="21"/>
        </w:rPr>
        <w:t>学校は、</w:t>
      </w:r>
      <w:r w:rsidR="00915609">
        <w:rPr>
          <w:rFonts w:ascii="ＭＳ 明朝" w:hAnsi="ＭＳ 明朝" w:hint="eastAsia"/>
          <w:color w:val="000000" w:themeColor="text1"/>
          <w:szCs w:val="21"/>
        </w:rPr>
        <w:t>チャレンジカード</w:t>
      </w:r>
      <w:r w:rsidRPr="008E4F73">
        <w:rPr>
          <w:rFonts w:ascii="ＭＳ 明朝" w:hAnsi="ＭＳ 明朝" w:hint="eastAsia"/>
          <w:color w:val="000000" w:themeColor="text1"/>
          <w:szCs w:val="21"/>
        </w:rPr>
        <w:t>を活用した取組の様子や、全国体力・運動能力、運動習慣等調査、県体力・運動能力調査と併せて実施する質問紙調査、定期健康診断、保健体育課行政関係調査の結果等について</w:t>
      </w:r>
      <w:r w:rsidR="00B2744F" w:rsidRPr="00BD6F10">
        <w:rPr>
          <w:rFonts w:ascii="ＭＳ 明朝" w:hAnsi="ＭＳ 明朝" w:hint="eastAsia"/>
          <w:color w:val="000000" w:themeColor="text1"/>
          <w:szCs w:val="21"/>
        </w:rPr>
        <w:t>担当者間</w:t>
      </w:r>
      <w:r w:rsidR="00EB61B3" w:rsidRPr="009F5F25">
        <w:rPr>
          <w:rFonts w:ascii="ＭＳ 明朝" w:hAnsi="ＭＳ 明朝" w:hint="eastAsia"/>
          <w:szCs w:val="21"/>
        </w:rPr>
        <w:t>及び</w:t>
      </w:r>
      <w:r w:rsidR="007C5477" w:rsidRPr="009F5F25">
        <w:rPr>
          <w:rFonts w:ascii="ＭＳ 明朝" w:hAnsi="ＭＳ 明朝" w:hint="eastAsia"/>
          <w:szCs w:val="21"/>
        </w:rPr>
        <w:t>学校全体</w:t>
      </w:r>
      <w:r w:rsidR="00B2744F" w:rsidRPr="009F5F25">
        <w:rPr>
          <w:rFonts w:ascii="ＭＳ 明朝" w:hAnsi="ＭＳ 明朝" w:hint="eastAsia"/>
          <w:szCs w:val="21"/>
        </w:rPr>
        <w:t>で</w:t>
      </w:r>
      <w:r w:rsidRPr="008E4F73">
        <w:rPr>
          <w:rFonts w:ascii="ＭＳ 明朝" w:hAnsi="ＭＳ 明朝" w:hint="eastAsia"/>
          <w:color w:val="000000" w:themeColor="text1"/>
          <w:szCs w:val="21"/>
        </w:rPr>
        <w:t>情報共有するとともに、自校の児童生徒の取組の傾向や課題等について把握し、自校の取組に活かす。</w:t>
      </w:r>
    </w:p>
    <w:p w:rsidR="006D3EA8" w:rsidRPr="005D0C99" w:rsidRDefault="00B73A10" w:rsidP="003D7DE3">
      <w:pPr>
        <w:ind w:firstLineChars="200" w:firstLine="459"/>
        <w:rPr>
          <w:rFonts w:ascii="ＭＳ ゴシック" w:eastAsia="ＭＳ ゴシック" w:hAnsi="ＭＳ ゴシック"/>
          <w:szCs w:val="21"/>
        </w:rPr>
      </w:pPr>
      <w:r>
        <w:rPr>
          <w:rFonts w:ascii="ＭＳ ゴシック" w:eastAsia="ＭＳ ゴシック" w:hAnsi="ＭＳ ゴシック" w:hint="eastAsia"/>
          <w:szCs w:val="21"/>
        </w:rPr>
        <w:t>ウ</w:t>
      </w:r>
      <w:r w:rsidR="00830BC8">
        <w:rPr>
          <w:rFonts w:ascii="ＭＳ ゴシック" w:eastAsia="ＭＳ ゴシック" w:hAnsi="ＭＳ ゴシック" w:hint="eastAsia"/>
          <w:szCs w:val="21"/>
        </w:rPr>
        <w:t xml:space="preserve">　</w:t>
      </w:r>
      <w:r w:rsidR="00F96690">
        <w:rPr>
          <w:rFonts w:ascii="ＭＳ ゴシック" w:eastAsia="ＭＳ ゴシック" w:hAnsi="ＭＳ ゴシック" w:hint="eastAsia"/>
          <w:szCs w:val="21"/>
        </w:rPr>
        <w:t>各種指導資料の共有</w:t>
      </w:r>
    </w:p>
    <w:p w:rsidR="00A41598" w:rsidRDefault="00F96690" w:rsidP="00715C15">
      <w:pPr>
        <w:ind w:leftChars="300" w:left="688" w:firstLineChars="100" w:firstLine="229"/>
        <w:rPr>
          <w:rFonts w:ascii="ＭＳ 明朝" w:hAnsi="ＭＳ 明朝"/>
          <w:szCs w:val="21"/>
        </w:rPr>
      </w:pPr>
      <w:r>
        <w:rPr>
          <w:rFonts w:ascii="ＭＳ 明朝" w:hAnsi="ＭＳ 明朝" w:hint="eastAsia"/>
          <w:szCs w:val="21"/>
        </w:rPr>
        <w:t>学校は、各習慣</w:t>
      </w:r>
      <w:r w:rsidR="00A41598">
        <w:rPr>
          <w:rFonts w:ascii="ＭＳ 明朝" w:hAnsi="ＭＳ 明朝" w:hint="eastAsia"/>
          <w:szCs w:val="21"/>
        </w:rPr>
        <w:t>形成に</w:t>
      </w:r>
      <w:r w:rsidR="00A41598" w:rsidRPr="003A3C20">
        <w:rPr>
          <w:rFonts w:ascii="ＭＳ 明朝" w:hAnsi="ＭＳ 明朝" w:hint="eastAsia"/>
          <w:szCs w:val="21"/>
        </w:rPr>
        <w:t>係る各種指導資料</w:t>
      </w:r>
      <w:r w:rsidR="00A41598">
        <w:rPr>
          <w:rFonts w:ascii="ＭＳ 明朝" w:hAnsi="ＭＳ 明朝" w:hint="eastAsia"/>
          <w:szCs w:val="21"/>
        </w:rPr>
        <w:t>について、担</w:t>
      </w:r>
      <w:r w:rsidR="00642884">
        <w:rPr>
          <w:rFonts w:ascii="ＭＳ 明朝" w:hAnsi="ＭＳ 明朝" w:hint="eastAsia"/>
          <w:szCs w:val="21"/>
        </w:rPr>
        <w:t>当者間</w:t>
      </w:r>
      <w:r w:rsidR="00EB61B3" w:rsidRPr="009F5F25">
        <w:rPr>
          <w:rFonts w:ascii="ＭＳ 明朝" w:hAnsi="ＭＳ 明朝" w:hint="eastAsia"/>
          <w:szCs w:val="21"/>
        </w:rPr>
        <w:t>及び</w:t>
      </w:r>
      <w:r w:rsidR="007C5477" w:rsidRPr="009F5F25">
        <w:rPr>
          <w:rFonts w:ascii="ＭＳ 明朝" w:hAnsi="ＭＳ 明朝" w:hint="eastAsia"/>
          <w:szCs w:val="21"/>
        </w:rPr>
        <w:t>学校全体</w:t>
      </w:r>
      <w:r w:rsidR="00642884">
        <w:rPr>
          <w:rFonts w:ascii="ＭＳ 明朝" w:hAnsi="ＭＳ 明朝" w:hint="eastAsia"/>
          <w:szCs w:val="21"/>
        </w:rPr>
        <w:t>で情報共有し</w:t>
      </w:r>
      <w:r>
        <w:rPr>
          <w:rFonts w:ascii="ＭＳ 明朝" w:hAnsi="ＭＳ 明朝" w:hint="eastAsia"/>
          <w:szCs w:val="21"/>
        </w:rPr>
        <w:t>、</w:t>
      </w:r>
      <w:r w:rsidR="000B3778">
        <w:rPr>
          <w:rFonts w:ascii="ＭＳ 明朝" w:hAnsi="ＭＳ 明朝" w:hint="eastAsia"/>
          <w:szCs w:val="21"/>
        </w:rPr>
        <w:t>効果的な</w:t>
      </w:r>
      <w:r w:rsidR="00EB61B3" w:rsidRPr="009F5F25">
        <w:rPr>
          <w:rFonts w:ascii="ＭＳ 明朝" w:hAnsi="ＭＳ 明朝" w:hint="eastAsia"/>
          <w:szCs w:val="21"/>
        </w:rPr>
        <w:t>取組</w:t>
      </w:r>
      <w:r w:rsidR="000B3778" w:rsidRPr="009F5F25">
        <w:rPr>
          <w:rFonts w:ascii="ＭＳ 明朝" w:hAnsi="ＭＳ 明朝" w:hint="eastAsia"/>
          <w:szCs w:val="21"/>
        </w:rPr>
        <w:t>につな</w:t>
      </w:r>
      <w:r w:rsidR="000B3778">
        <w:rPr>
          <w:rFonts w:ascii="ＭＳ 明朝" w:hAnsi="ＭＳ 明朝" w:hint="eastAsia"/>
          <w:szCs w:val="21"/>
        </w:rPr>
        <w:t>げる。</w:t>
      </w:r>
    </w:p>
    <w:tbl>
      <w:tblPr>
        <w:tblStyle w:val="ad"/>
        <w:tblpPr w:leftFromText="142" w:rightFromText="142" w:vertAnchor="text" w:horzAnchor="page" w:tblpX="1226" w:tblpY="91"/>
        <w:tblW w:w="9808" w:type="dxa"/>
        <w:tblLayout w:type="fixed"/>
        <w:tblLook w:val="04A0" w:firstRow="1" w:lastRow="0" w:firstColumn="1" w:lastColumn="0" w:noHBand="0" w:noVBand="1"/>
      </w:tblPr>
      <w:tblGrid>
        <w:gridCol w:w="9808"/>
      </w:tblGrid>
      <w:tr w:rsidR="004C7B74" w:rsidTr="00885CB9">
        <w:trPr>
          <w:trHeight w:val="4952"/>
        </w:trPr>
        <w:tc>
          <w:tcPr>
            <w:tcW w:w="9808" w:type="dxa"/>
            <w:vAlign w:val="center"/>
          </w:tcPr>
          <w:p w:rsidR="004C7B74" w:rsidRDefault="00011B7A" w:rsidP="003D69FB">
            <w:pPr>
              <w:rPr>
                <w:rFonts w:ascii="ＭＳ 明朝" w:hAnsi="ＭＳ 明朝"/>
                <w:szCs w:val="21"/>
              </w:rPr>
            </w:pPr>
            <w:r w:rsidRPr="00011B7A">
              <w:rPr>
                <w:rStyle w:val="ae"/>
                <w:rFonts w:ascii="ＭＳ 明朝" w:hAnsi="ＭＳ 明朝"/>
                <w:noProof/>
                <w:szCs w:val="21"/>
              </w:rPr>
              <w:drawing>
                <wp:anchor distT="0" distB="0" distL="114300" distR="114300" simplePos="0" relativeHeight="251692032" behindDoc="0" locked="0" layoutInCell="1" allowOverlap="1">
                  <wp:simplePos x="0" y="0"/>
                  <wp:positionH relativeFrom="column">
                    <wp:posOffset>5647055</wp:posOffset>
                  </wp:positionH>
                  <wp:positionV relativeFrom="paragraph">
                    <wp:posOffset>151130</wp:posOffset>
                  </wp:positionV>
                  <wp:extent cx="467995" cy="467995"/>
                  <wp:effectExtent l="0" t="0" r="8255" b="8255"/>
                  <wp:wrapNone/>
                  <wp:docPr id="2" name="図 2" descr="C:\Users\058000\Desktop\手引き.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058000\Desktop\手引き.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67995" cy="467995"/>
                          </a:xfrm>
                          <a:prstGeom prst="rect">
                            <a:avLst/>
                          </a:prstGeom>
                          <a:noFill/>
                          <a:ln>
                            <a:noFill/>
                          </a:ln>
                        </pic:spPr>
                      </pic:pic>
                    </a:graphicData>
                  </a:graphic>
                  <wp14:sizeRelH relativeFrom="page">
                    <wp14:pctWidth>0</wp14:pctWidth>
                  </wp14:sizeRelH>
                  <wp14:sizeRelV relativeFrom="page">
                    <wp14:pctHeight>0</wp14:pctHeight>
                  </wp14:sizeRelV>
                </wp:anchor>
              </w:drawing>
            </w:r>
            <w:r w:rsidR="004C7B74">
              <w:rPr>
                <w:rFonts w:ascii="ＭＳ 明朝" w:hAnsi="ＭＳ 明朝" w:hint="eastAsia"/>
                <w:szCs w:val="21"/>
              </w:rPr>
              <w:t>＜参考資料：岩手県教育員会作成＞</w:t>
            </w:r>
          </w:p>
          <w:p w:rsidR="004C7B74" w:rsidRDefault="004C7B74" w:rsidP="003D69FB">
            <w:pPr>
              <w:ind w:left="459" w:hangingChars="200" w:hanging="459"/>
              <w:rPr>
                <w:rFonts w:ascii="ＭＳ 明朝" w:hAnsi="ＭＳ 明朝"/>
                <w:szCs w:val="21"/>
              </w:rPr>
            </w:pPr>
            <w:r>
              <w:rPr>
                <w:rFonts w:ascii="ＭＳ 明朝" w:hAnsi="ＭＳ 明朝" w:hint="eastAsia"/>
                <w:szCs w:val="21"/>
              </w:rPr>
              <w:t xml:space="preserve">　・「子供の体力向上指導者の手引き（小・中）」</w:t>
            </w:r>
          </w:p>
          <w:p w:rsidR="004C7B74" w:rsidRDefault="004C7B74" w:rsidP="003D69FB">
            <w:pPr>
              <w:ind w:left="459" w:hangingChars="200" w:hanging="459"/>
              <w:rPr>
                <w:rFonts w:ascii="ＭＳ 明朝" w:hAnsi="ＭＳ 明朝"/>
                <w:szCs w:val="21"/>
              </w:rPr>
            </w:pPr>
            <w:r>
              <w:rPr>
                <w:rFonts w:ascii="ＭＳ 明朝" w:hAnsi="ＭＳ 明朝" w:hint="eastAsia"/>
                <w:szCs w:val="21"/>
              </w:rPr>
              <w:t xml:space="preserve">　　</w:t>
            </w:r>
            <w:hyperlink r:id="rId9" w:history="1">
              <w:r w:rsidRPr="00EC0E38">
                <w:rPr>
                  <w:rStyle w:val="ae"/>
                  <w:rFonts w:ascii="ＭＳ 明朝" w:hAnsi="ＭＳ 明朝"/>
                  <w:szCs w:val="21"/>
                </w:rPr>
                <w:t>https://www.pref.iwate.jp/kyouikubunka/sports/taiiku/1007323/1007324.html</w:t>
              </w:r>
            </w:hyperlink>
          </w:p>
          <w:p w:rsidR="002E040E" w:rsidRDefault="00B50A2F" w:rsidP="003D69FB">
            <w:pPr>
              <w:ind w:leftChars="50" w:left="459" w:hangingChars="150" w:hanging="344"/>
              <w:rPr>
                <w:rFonts w:ascii="ＭＳ 明朝" w:hAnsi="ＭＳ 明朝"/>
                <w:szCs w:val="21"/>
              </w:rPr>
            </w:pPr>
            <w:r w:rsidRPr="00B50A2F">
              <w:rPr>
                <w:rStyle w:val="ae"/>
                <w:rFonts w:ascii="ＭＳ 明朝" w:hAnsi="ＭＳ 明朝"/>
                <w:noProof/>
                <w:szCs w:val="21"/>
              </w:rPr>
              <w:drawing>
                <wp:anchor distT="0" distB="0" distL="114300" distR="114300" simplePos="0" relativeHeight="251697152" behindDoc="0" locked="0" layoutInCell="1" allowOverlap="1">
                  <wp:simplePos x="0" y="0"/>
                  <wp:positionH relativeFrom="column">
                    <wp:posOffset>5647055</wp:posOffset>
                  </wp:positionH>
                  <wp:positionV relativeFrom="paragraph">
                    <wp:posOffset>145415</wp:posOffset>
                  </wp:positionV>
                  <wp:extent cx="467995" cy="467995"/>
                  <wp:effectExtent l="0" t="0" r="8255" b="8255"/>
                  <wp:wrapNone/>
                  <wp:docPr id="3" name="図 3" descr="C:\Users\058000\Desktop\ぺっこ.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058000\Desktop\ぺっこ.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67995" cy="4679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C7B74" w:rsidRDefault="004C7B74" w:rsidP="003D69FB">
            <w:pPr>
              <w:ind w:leftChars="50" w:left="459" w:hangingChars="150" w:hanging="344"/>
              <w:rPr>
                <w:rFonts w:ascii="ＭＳ 明朝" w:hAnsi="ＭＳ 明朝"/>
                <w:szCs w:val="21"/>
              </w:rPr>
            </w:pPr>
            <w:r>
              <w:rPr>
                <w:rFonts w:ascii="ＭＳ 明朝" w:hAnsi="ＭＳ 明朝" w:hint="eastAsia"/>
                <w:szCs w:val="21"/>
              </w:rPr>
              <w:t>・「岩手型肥満解消ぺっこアプローチ　軽度肥満対象個別相談指導資料</w:t>
            </w:r>
            <w:r w:rsidRPr="00985EC4">
              <w:rPr>
                <w:rFonts w:ascii="ＭＳ 明朝" w:hAnsi="ＭＳ 明朝" w:hint="eastAsia"/>
                <w:szCs w:val="21"/>
              </w:rPr>
              <w:t>（小）」</w:t>
            </w:r>
          </w:p>
          <w:p w:rsidR="004C7B74" w:rsidRPr="00985EC4" w:rsidRDefault="004C7B74" w:rsidP="003D69FB">
            <w:pPr>
              <w:rPr>
                <w:rFonts w:ascii="ＭＳ 明朝" w:hAnsi="ＭＳ 明朝"/>
                <w:szCs w:val="21"/>
              </w:rPr>
            </w:pPr>
            <w:r>
              <w:rPr>
                <w:rFonts w:ascii="ＭＳ 明朝" w:hAnsi="ＭＳ 明朝" w:hint="eastAsia"/>
                <w:szCs w:val="21"/>
              </w:rPr>
              <w:t xml:space="preserve">　　</w:t>
            </w:r>
            <w:hyperlink r:id="rId11" w:history="1">
              <w:r w:rsidRPr="00EC0E38">
                <w:rPr>
                  <w:rStyle w:val="ae"/>
                  <w:rFonts w:ascii="ＭＳ 明朝" w:hAnsi="ＭＳ 明朝"/>
                  <w:szCs w:val="21"/>
                </w:rPr>
                <w:t>https://www.pref.iwate.jp/kyouikubunka/sports/hoken/1047151/1007361.html</w:t>
              </w:r>
            </w:hyperlink>
          </w:p>
          <w:p w:rsidR="002E040E" w:rsidRDefault="00511BDE" w:rsidP="003D69FB">
            <w:pPr>
              <w:ind w:firstLineChars="100" w:firstLine="229"/>
              <w:rPr>
                <w:rFonts w:ascii="ＭＳ 明朝" w:hAnsi="ＭＳ 明朝"/>
                <w:szCs w:val="21"/>
              </w:rPr>
            </w:pPr>
            <w:r w:rsidRPr="00511BDE">
              <w:rPr>
                <w:rStyle w:val="ae"/>
                <w:rFonts w:ascii="ＭＳ 明朝" w:hAnsi="ＭＳ 明朝"/>
                <w:noProof/>
                <w:szCs w:val="21"/>
              </w:rPr>
              <w:drawing>
                <wp:anchor distT="0" distB="0" distL="114300" distR="114300" simplePos="0" relativeHeight="251694080" behindDoc="0" locked="0" layoutInCell="1" allowOverlap="1">
                  <wp:simplePos x="0" y="0"/>
                  <wp:positionH relativeFrom="column">
                    <wp:posOffset>5647055</wp:posOffset>
                  </wp:positionH>
                  <wp:positionV relativeFrom="paragraph">
                    <wp:posOffset>196850</wp:posOffset>
                  </wp:positionV>
                  <wp:extent cx="467995" cy="467995"/>
                  <wp:effectExtent l="0" t="0" r="8255" b="8255"/>
                  <wp:wrapNone/>
                  <wp:docPr id="12" name="図 12" descr="C:\Users\058000\Desktop\ラフチャレ.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058000\Desktop\ラフチャレ.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67995" cy="4679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C7B74" w:rsidRDefault="004C7B74" w:rsidP="002E040E">
            <w:pPr>
              <w:ind w:firstLineChars="50" w:firstLine="115"/>
              <w:rPr>
                <w:rFonts w:ascii="ＭＳ 明朝" w:hAnsi="ＭＳ 明朝"/>
                <w:szCs w:val="21"/>
              </w:rPr>
            </w:pPr>
            <w:r w:rsidRPr="00985EC4">
              <w:rPr>
                <w:rFonts w:ascii="ＭＳ 明朝" w:hAnsi="ＭＳ 明朝" w:hint="eastAsia"/>
                <w:szCs w:val="21"/>
              </w:rPr>
              <w:t>・「岩手っ子カラダ改革☆</w:t>
            </w:r>
            <w:r w:rsidRPr="003047B9">
              <w:rPr>
                <w:rFonts w:hint="eastAsia"/>
              </w:rPr>
              <w:t>LAFF Challenge</w:t>
            </w:r>
            <w:r w:rsidRPr="00985EC4">
              <w:rPr>
                <w:rFonts w:ascii="ＭＳ 明朝" w:hAnsi="ＭＳ 明朝" w:hint="eastAsia"/>
                <w:szCs w:val="21"/>
              </w:rPr>
              <w:t>（中</w:t>
            </w:r>
            <w:r>
              <w:rPr>
                <w:rFonts w:ascii="ＭＳ 明朝" w:hAnsi="ＭＳ 明朝" w:hint="eastAsia"/>
                <w:szCs w:val="21"/>
              </w:rPr>
              <w:t>・高</w:t>
            </w:r>
            <w:r w:rsidRPr="00985EC4">
              <w:rPr>
                <w:rFonts w:ascii="ＭＳ 明朝" w:hAnsi="ＭＳ 明朝" w:hint="eastAsia"/>
                <w:szCs w:val="21"/>
              </w:rPr>
              <w:t>）」</w:t>
            </w:r>
          </w:p>
          <w:p w:rsidR="004C7B74" w:rsidRDefault="004C7B74" w:rsidP="003D69FB">
            <w:pPr>
              <w:rPr>
                <w:rStyle w:val="ae"/>
                <w:rFonts w:ascii="ＭＳ 明朝" w:hAnsi="ＭＳ 明朝"/>
                <w:szCs w:val="21"/>
              </w:rPr>
            </w:pPr>
            <w:r>
              <w:rPr>
                <w:rFonts w:ascii="ＭＳ 明朝" w:hAnsi="ＭＳ 明朝" w:hint="eastAsia"/>
                <w:szCs w:val="21"/>
              </w:rPr>
              <w:t xml:space="preserve">　　</w:t>
            </w:r>
            <w:hyperlink r:id="rId13" w:history="1">
              <w:r w:rsidRPr="004C7B74">
                <w:rPr>
                  <w:rStyle w:val="ae"/>
                  <w:rFonts w:ascii="ＭＳ 明朝" w:hAnsi="ＭＳ 明朝"/>
                  <w:szCs w:val="21"/>
                </w:rPr>
                <w:t>https://www.pref.iwate.jp/kyouikubunka/sports/hoken/1047151/1033424.html</w:t>
              </w:r>
            </w:hyperlink>
          </w:p>
          <w:p w:rsidR="002E040E" w:rsidRPr="00985EC4" w:rsidRDefault="002E040E" w:rsidP="003D69FB">
            <w:pPr>
              <w:rPr>
                <w:rFonts w:ascii="ＭＳ 明朝" w:hAnsi="ＭＳ 明朝"/>
                <w:szCs w:val="21"/>
              </w:rPr>
            </w:pPr>
          </w:p>
          <w:p w:rsidR="004C7B74" w:rsidRDefault="004C7B74" w:rsidP="003D69FB">
            <w:pPr>
              <w:ind w:firstLineChars="50" w:firstLine="115"/>
              <w:rPr>
                <w:rFonts w:ascii="ＭＳ 明朝" w:hAnsi="ＭＳ 明朝"/>
                <w:szCs w:val="21"/>
              </w:rPr>
            </w:pPr>
            <w:r w:rsidRPr="00985EC4">
              <w:rPr>
                <w:rFonts w:ascii="ＭＳ 明朝" w:hAnsi="ＭＳ 明朝" w:hint="eastAsia"/>
                <w:szCs w:val="21"/>
              </w:rPr>
              <w:t>・「もうぺっこ噛みましょう!みんなで取り組むカミカミ運動（小</w:t>
            </w:r>
            <w:r>
              <w:rPr>
                <w:rFonts w:ascii="ＭＳ 明朝" w:hAnsi="ＭＳ 明朝" w:hint="eastAsia"/>
                <w:szCs w:val="21"/>
              </w:rPr>
              <w:t>・</w:t>
            </w:r>
            <w:r w:rsidRPr="00985EC4">
              <w:rPr>
                <w:rFonts w:ascii="ＭＳ 明朝" w:hAnsi="ＭＳ 明朝" w:hint="eastAsia"/>
                <w:szCs w:val="21"/>
              </w:rPr>
              <w:t>中）」</w:t>
            </w:r>
          </w:p>
          <w:p w:rsidR="004C7B74" w:rsidRPr="000F67F4" w:rsidRDefault="00511BDE" w:rsidP="003D69FB">
            <w:pPr>
              <w:ind w:leftChars="200" w:left="459"/>
              <w:rPr>
                <w:rStyle w:val="ae"/>
                <w:rFonts w:ascii="ＭＳ 明朝" w:hAnsi="ＭＳ 明朝"/>
                <w:szCs w:val="21"/>
              </w:rPr>
            </w:pPr>
            <w:r w:rsidRPr="00511BDE">
              <w:rPr>
                <w:rStyle w:val="ae"/>
                <w:rFonts w:ascii="ＭＳ 明朝" w:hAnsi="ＭＳ 明朝"/>
                <w:noProof/>
                <w:szCs w:val="21"/>
              </w:rPr>
              <w:drawing>
                <wp:anchor distT="0" distB="0" distL="114300" distR="114300" simplePos="0" relativeHeight="251695104" behindDoc="0" locked="0" layoutInCell="1" allowOverlap="1">
                  <wp:simplePos x="0" y="0"/>
                  <wp:positionH relativeFrom="column">
                    <wp:posOffset>5646420</wp:posOffset>
                  </wp:positionH>
                  <wp:positionV relativeFrom="paragraph">
                    <wp:posOffset>215900</wp:posOffset>
                  </wp:positionV>
                  <wp:extent cx="467995" cy="467995"/>
                  <wp:effectExtent l="0" t="0" r="8255" b="8255"/>
                  <wp:wrapNone/>
                  <wp:docPr id="13" name="図 13" descr="C:\Users\058000\Desktop\かみかみ.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058000\Desktop\かみかみ.p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67995" cy="467995"/>
                          </a:xfrm>
                          <a:prstGeom prst="rect">
                            <a:avLst/>
                          </a:prstGeom>
                          <a:noFill/>
                          <a:ln>
                            <a:noFill/>
                          </a:ln>
                        </pic:spPr>
                      </pic:pic>
                    </a:graphicData>
                  </a:graphic>
                  <wp14:sizeRelH relativeFrom="page">
                    <wp14:pctWidth>0</wp14:pctWidth>
                  </wp14:sizeRelH>
                  <wp14:sizeRelV relativeFrom="page">
                    <wp14:pctHeight>0</wp14:pctHeight>
                  </wp14:sizeRelV>
                </wp:anchor>
              </w:drawing>
            </w:r>
            <w:hyperlink r:id="rId15" w:history="1">
              <w:r w:rsidR="003D69FB" w:rsidRPr="001939B3">
                <w:rPr>
                  <w:rStyle w:val="ae"/>
                  <w:rFonts w:ascii="ＭＳ 明朝" w:hAnsi="ＭＳ 明朝"/>
                  <w:szCs w:val="21"/>
                </w:rPr>
                <w:t>https://www.pref.iwate.jp/_res/projects/default_project/_page_/001/047/151/moupekkokamimashou30.pdf</w:t>
              </w:r>
            </w:hyperlink>
          </w:p>
          <w:p w:rsidR="002E040E" w:rsidRDefault="00885CB9" w:rsidP="002E040E">
            <w:pPr>
              <w:rPr>
                <w:rFonts w:ascii="ＭＳ 明朝" w:hAnsi="ＭＳ 明朝"/>
                <w:szCs w:val="21"/>
              </w:rPr>
            </w:pPr>
            <w:r w:rsidRPr="00511BDE">
              <w:rPr>
                <w:rStyle w:val="ae"/>
                <w:rFonts w:ascii="ＭＳ 明朝" w:hAnsi="ＭＳ 明朝"/>
                <w:noProof/>
                <w:szCs w:val="21"/>
              </w:rPr>
              <w:drawing>
                <wp:anchor distT="0" distB="0" distL="114300" distR="114300" simplePos="0" relativeHeight="251696128" behindDoc="0" locked="0" layoutInCell="1" allowOverlap="1">
                  <wp:simplePos x="0" y="0"/>
                  <wp:positionH relativeFrom="column">
                    <wp:posOffset>5049520</wp:posOffset>
                  </wp:positionH>
                  <wp:positionV relativeFrom="paragraph">
                    <wp:posOffset>106045</wp:posOffset>
                  </wp:positionV>
                  <wp:extent cx="467995" cy="467995"/>
                  <wp:effectExtent l="0" t="0" r="8255" b="8255"/>
                  <wp:wrapNone/>
                  <wp:docPr id="14" name="図 14" descr="C:\Users\058000\Desktop\しゃがみこみ.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058000\Desktop\しゃがみこみ.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67995" cy="4679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C7B74" w:rsidRDefault="004C7B74" w:rsidP="002E040E">
            <w:pPr>
              <w:ind w:firstLineChars="50" w:firstLine="115"/>
              <w:rPr>
                <w:rFonts w:ascii="ＭＳ 明朝" w:hAnsi="ＭＳ 明朝"/>
                <w:szCs w:val="21"/>
              </w:rPr>
            </w:pPr>
            <w:r w:rsidRPr="00985EC4">
              <w:rPr>
                <w:rFonts w:ascii="ＭＳ 明朝" w:hAnsi="ＭＳ 明朝" w:hint="eastAsia"/>
                <w:szCs w:val="21"/>
              </w:rPr>
              <w:t>・「やってみよう!しゃがみこみ（小）</w:t>
            </w:r>
            <w:r>
              <w:rPr>
                <w:rFonts w:ascii="ＭＳ 明朝" w:hAnsi="ＭＳ 明朝" w:hint="eastAsia"/>
                <w:szCs w:val="21"/>
              </w:rPr>
              <w:t>/</w:t>
            </w:r>
            <w:r w:rsidRPr="003047B9">
              <w:rPr>
                <w:rFonts w:hint="eastAsia"/>
              </w:rPr>
              <w:t>Let</w:t>
            </w:r>
            <w:r w:rsidRPr="003047B9">
              <w:t xml:space="preserve">’s </w:t>
            </w:r>
            <w:r w:rsidRPr="003047B9">
              <w:rPr>
                <w:rFonts w:hint="eastAsia"/>
              </w:rPr>
              <w:t>Try</w:t>
            </w:r>
            <w:r w:rsidRPr="003047B9">
              <w:rPr>
                <w:rFonts w:hint="eastAsia"/>
              </w:rPr>
              <w:t>！</w:t>
            </w:r>
            <w:r w:rsidRPr="00985EC4">
              <w:rPr>
                <w:rFonts w:ascii="ＭＳ 明朝" w:hAnsi="ＭＳ 明朝" w:hint="eastAsia"/>
                <w:szCs w:val="21"/>
              </w:rPr>
              <w:t>しゃがみこみ（中</w:t>
            </w:r>
            <w:r>
              <w:rPr>
                <w:rFonts w:ascii="ＭＳ 明朝" w:hAnsi="ＭＳ 明朝" w:hint="eastAsia"/>
                <w:szCs w:val="21"/>
              </w:rPr>
              <w:t>・高</w:t>
            </w:r>
            <w:r w:rsidRPr="00985EC4">
              <w:rPr>
                <w:rFonts w:ascii="ＭＳ 明朝" w:hAnsi="ＭＳ 明朝" w:hint="eastAsia"/>
                <w:szCs w:val="21"/>
              </w:rPr>
              <w:t>）」</w:t>
            </w:r>
          </w:p>
          <w:p w:rsidR="004C7B74" w:rsidRPr="00441DED" w:rsidRDefault="004C7B74" w:rsidP="003D69FB">
            <w:pPr>
              <w:rPr>
                <w:rFonts w:ascii="ＭＳ 明朝" w:hAnsi="ＭＳ 明朝"/>
                <w:szCs w:val="21"/>
              </w:rPr>
            </w:pPr>
            <w:r>
              <w:rPr>
                <w:rFonts w:ascii="ＭＳ 明朝" w:hAnsi="ＭＳ 明朝" w:hint="eastAsia"/>
                <w:szCs w:val="21"/>
              </w:rPr>
              <w:t xml:space="preserve">　　</w:t>
            </w:r>
            <w:hyperlink r:id="rId17" w:history="1">
              <w:r w:rsidRPr="004C7B74">
                <w:rPr>
                  <w:rStyle w:val="ae"/>
                  <w:rFonts w:ascii="ＭＳ 明朝" w:hAnsi="ＭＳ 明朝"/>
                  <w:szCs w:val="21"/>
                </w:rPr>
                <w:t>https://www.pref.iwate.jp/kyouikubunka/sports/hoken/1007357.html</w:t>
              </w:r>
            </w:hyperlink>
          </w:p>
        </w:tc>
      </w:tr>
    </w:tbl>
    <w:p w:rsidR="006D3EA8" w:rsidRDefault="00105E0C" w:rsidP="006D3EA8">
      <w:pPr>
        <w:rPr>
          <w:rFonts w:ascii="ＭＳ ゴシック" w:eastAsia="ＭＳ ゴシック" w:hAnsi="ＭＳ ゴシック"/>
          <w:szCs w:val="21"/>
        </w:rPr>
      </w:pPr>
      <w:r>
        <w:rPr>
          <w:rFonts w:ascii="ＭＳ ゴシック" w:eastAsia="ＭＳ ゴシック" w:hAnsi="ＭＳ ゴシック" w:hint="eastAsia"/>
          <w:szCs w:val="21"/>
        </w:rPr>
        <w:t xml:space="preserve">　</w:t>
      </w:r>
      <w:r w:rsidR="00C911A8">
        <w:rPr>
          <w:rFonts w:ascii="ＭＳ ゴシック" w:eastAsia="ＭＳ ゴシック" w:hAnsi="ＭＳ ゴシック" w:hint="eastAsia"/>
          <w:szCs w:val="21"/>
        </w:rPr>
        <w:t xml:space="preserve">⑵　</w:t>
      </w:r>
      <w:r w:rsidR="00E479E3">
        <w:rPr>
          <w:rFonts w:ascii="ＭＳ ゴシック" w:eastAsia="ＭＳ ゴシック" w:hAnsi="ＭＳ ゴシック" w:hint="eastAsia"/>
          <w:szCs w:val="21"/>
        </w:rPr>
        <w:t>県教育委員会における取組</w:t>
      </w:r>
    </w:p>
    <w:p w:rsidR="00E479E3" w:rsidRPr="008E4F73" w:rsidRDefault="00B65AD8" w:rsidP="00E479E3">
      <w:pPr>
        <w:ind w:firstLineChars="200" w:firstLine="459"/>
        <w:rPr>
          <w:rFonts w:ascii="ＭＳ 明朝" w:hAnsi="ＭＳ 明朝"/>
          <w:color w:val="000000" w:themeColor="text1"/>
          <w:szCs w:val="21"/>
        </w:rPr>
      </w:pPr>
      <w:r w:rsidRPr="008E4F73">
        <w:rPr>
          <w:rFonts w:ascii="ＭＳ ゴシック" w:eastAsia="ＭＳ ゴシック" w:hAnsi="ＭＳ ゴシック" w:hint="eastAsia"/>
          <w:color w:val="000000" w:themeColor="text1"/>
          <w:szCs w:val="21"/>
        </w:rPr>
        <w:t xml:space="preserve">ア　</w:t>
      </w:r>
      <w:r w:rsidR="00E479E3" w:rsidRPr="008E4F73">
        <w:rPr>
          <w:rFonts w:ascii="ＭＳ ゴシック" w:eastAsia="ＭＳ ゴシック" w:hAnsi="ＭＳ ゴシック" w:hint="eastAsia"/>
          <w:color w:val="000000" w:themeColor="text1"/>
          <w:szCs w:val="21"/>
        </w:rPr>
        <w:t>運動習慣の形成</w:t>
      </w:r>
      <w:r w:rsidR="00EF60C7" w:rsidRPr="008E4F73">
        <w:rPr>
          <w:rFonts w:ascii="ＭＳ ゴシック" w:eastAsia="ＭＳ ゴシック" w:hAnsi="ＭＳ ゴシック" w:hint="eastAsia"/>
          <w:color w:val="000000" w:themeColor="text1"/>
          <w:szCs w:val="21"/>
        </w:rPr>
        <w:t>に</w:t>
      </w:r>
      <w:r w:rsidR="00A57F1F" w:rsidRPr="008E4F73">
        <w:rPr>
          <w:rFonts w:ascii="ＭＳ ゴシック" w:eastAsia="ＭＳ ゴシック" w:hAnsi="ＭＳ ゴシック" w:hint="eastAsia"/>
          <w:color w:val="000000" w:themeColor="text1"/>
          <w:szCs w:val="21"/>
        </w:rPr>
        <w:t>向けた取組の推進</w:t>
      </w:r>
    </w:p>
    <w:p w:rsidR="00751BC6" w:rsidRPr="00EB1470" w:rsidRDefault="00751BC6" w:rsidP="00B65AD8">
      <w:pPr>
        <w:ind w:firstLineChars="400" w:firstLine="918"/>
        <w:rPr>
          <w:rFonts w:ascii="ＭＳ 明朝" w:hAnsi="ＭＳ 明朝"/>
          <w:color w:val="000000" w:themeColor="text1"/>
          <w:szCs w:val="21"/>
        </w:rPr>
      </w:pPr>
      <w:r w:rsidRPr="00EB1470">
        <w:rPr>
          <w:rFonts w:ascii="ＭＳ 明朝" w:hAnsi="ＭＳ 明朝" w:hint="eastAsia"/>
          <w:color w:val="000000" w:themeColor="text1"/>
          <w:szCs w:val="21"/>
        </w:rPr>
        <w:t>・オリンピック・パラリンピック教育の推進</w:t>
      </w:r>
      <w:r w:rsidR="0006584A">
        <w:rPr>
          <w:rFonts w:ascii="ＭＳ 明朝" w:hAnsi="ＭＳ 明朝" w:hint="eastAsia"/>
          <w:color w:val="000000" w:themeColor="text1"/>
          <w:szCs w:val="21"/>
        </w:rPr>
        <w:t>【別紙１</w:t>
      </w:r>
      <w:r w:rsidR="006B773C">
        <w:rPr>
          <w:rFonts w:ascii="ＭＳ 明朝" w:hAnsi="ＭＳ 明朝" w:hint="eastAsia"/>
          <w:color w:val="000000" w:themeColor="text1"/>
          <w:szCs w:val="21"/>
        </w:rPr>
        <w:t>】</w:t>
      </w:r>
    </w:p>
    <w:p w:rsidR="00410A3E" w:rsidRDefault="0031581C" w:rsidP="00751BC6">
      <w:pPr>
        <w:ind w:firstLineChars="400" w:firstLine="918"/>
        <w:rPr>
          <w:rFonts w:ascii="ＭＳ 明朝" w:hAnsi="ＭＳ 明朝"/>
          <w:color w:val="000000" w:themeColor="text1"/>
          <w:szCs w:val="21"/>
        </w:rPr>
      </w:pPr>
      <w:r w:rsidRPr="00EB1470">
        <w:rPr>
          <w:rFonts w:ascii="ＭＳ 明朝" w:hAnsi="ＭＳ 明朝" w:hint="eastAsia"/>
          <w:color w:val="000000" w:themeColor="text1"/>
          <w:szCs w:val="21"/>
        </w:rPr>
        <w:t>・</w:t>
      </w:r>
      <w:r w:rsidR="00603DC6" w:rsidRPr="00EB1470">
        <w:rPr>
          <w:rFonts w:ascii="ＭＳ 明朝" w:hAnsi="ＭＳ 明朝" w:hint="eastAsia"/>
          <w:color w:val="000000" w:themeColor="text1"/>
          <w:szCs w:val="21"/>
        </w:rPr>
        <w:t>運動意欲の喚起に向けた歩数計及びパラスポーツ用具</w:t>
      </w:r>
      <w:r w:rsidR="00410A3E" w:rsidRPr="00EB1470">
        <w:rPr>
          <w:rFonts w:ascii="ＭＳ 明朝" w:hAnsi="ＭＳ 明朝" w:hint="eastAsia"/>
          <w:color w:val="000000" w:themeColor="text1"/>
          <w:szCs w:val="21"/>
        </w:rPr>
        <w:t>の貸出</w:t>
      </w:r>
      <w:r w:rsidR="006B773C">
        <w:rPr>
          <w:rFonts w:ascii="ＭＳ 明朝" w:hAnsi="ＭＳ 明朝" w:hint="eastAsia"/>
          <w:color w:val="000000" w:themeColor="text1"/>
          <w:szCs w:val="21"/>
        </w:rPr>
        <w:t>【別紙２】</w:t>
      </w:r>
    </w:p>
    <w:p w:rsidR="007C5477" w:rsidRPr="009F5F25" w:rsidRDefault="007C5477" w:rsidP="00751BC6">
      <w:pPr>
        <w:ind w:firstLineChars="400" w:firstLine="918"/>
        <w:rPr>
          <w:rFonts w:ascii="ＭＳ 明朝" w:hAnsi="ＭＳ 明朝"/>
          <w:szCs w:val="21"/>
        </w:rPr>
      </w:pPr>
      <w:r w:rsidRPr="009F5F25">
        <w:rPr>
          <w:rFonts w:ascii="ＭＳ 明朝" w:hAnsi="ＭＳ 明朝" w:hint="eastAsia"/>
          <w:szCs w:val="21"/>
        </w:rPr>
        <w:t>・オリンピック・パラリンピック教育の推進に係る啓発用ポスターの作成・配布</w:t>
      </w:r>
    </w:p>
    <w:p w:rsidR="00E479E3" w:rsidRPr="008E4F73" w:rsidRDefault="00B65AD8" w:rsidP="00E479E3">
      <w:pPr>
        <w:ind w:firstLineChars="200" w:firstLine="459"/>
        <w:rPr>
          <w:rFonts w:ascii="ＭＳ ゴシック" w:eastAsia="ＭＳ ゴシック" w:hAnsi="ＭＳ ゴシック"/>
          <w:color w:val="000000" w:themeColor="text1"/>
          <w:szCs w:val="21"/>
        </w:rPr>
      </w:pPr>
      <w:r w:rsidRPr="008E4F73">
        <w:rPr>
          <w:rFonts w:ascii="ＭＳ ゴシック" w:eastAsia="ＭＳ ゴシック" w:hAnsi="ＭＳ ゴシック" w:hint="eastAsia"/>
          <w:color w:val="000000" w:themeColor="text1"/>
          <w:szCs w:val="21"/>
        </w:rPr>
        <w:t xml:space="preserve">イ　</w:t>
      </w:r>
      <w:r w:rsidR="00603DC6" w:rsidRPr="008E4F73">
        <w:rPr>
          <w:rFonts w:ascii="ＭＳ ゴシック" w:eastAsia="ＭＳ ゴシック" w:hAnsi="ＭＳ ゴシック" w:hint="eastAsia"/>
          <w:color w:val="000000" w:themeColor="text1"/>
          <w:szCs w:val="21"/>
        </w:rPr>
        <w:t>食習慣の形成に向けた取組</w:t>
      </w:r>
      <w:r w:rsidR="00E479E3" w:rsidRPr="008E4F73">
        <w:rPr>
          <w:rFonts w:ascii="ＭＳ ゴシック" w:eastAsia="ＭＳ ゴシック" w:hAnsi="ＭＳ ゴシック" w:hint="eastAsia"/>
          <w:color w:val="000000" w:themeColor="text1"/>
          <w:szCs w:val="21"/>
        </w:rPr>
        <w:t>の推進</w:t>
      </w:r>
    </w:p>
    <w:p w:rsidR="00E479E3" w:rsidRDefault="00603DC6" w:rsidP="003B2CDD">
      <w:pPr>
        <w:ind w:firstLineChars="200" w:firstLine="459"/>
        <w:rPr>
          <w:rFonts w:ascii="ＭＳ 明朝" w:hAnsi="ＭＳ 明朝"/>
          <w:color w:val="000000" w:themeColor="text1"/>
          <w:szCs w:val="21"/>
        </w:rPr>
      </w:pPr>
      <w:r w:rsidRPr="008E4F73">
        <w:rPr>
          <w:rFonts w:ascii="ＭＳ ゴシック" w:eastAsia="ＭＳ ゴシック" w:hAnsi="ＭＳ ゴシック" w:hint="eastAsia"/>
          <w:color w:val="000000" w:themeColor="text1"/>
          <w:szCs w:val="21"/>
        </w:rPr>
        <w:t xml:space="preserve">　</w:t>
      </w:r>
      <w:r w:rsidR="00B65AD8" w:rsidRPr="008E4F73">
        <w:rPr>
          <w:rFonts w:ascii="ＭＳ ゴシック" w:eastAsia="ＭＳ ゴシック" w:hAnsi="ＭＳ ゴシック" w:hint="eastAsia"/>
          <w:color w:val="000000" w:themeColor="text1"/>
          <w:szCs w:val="21"/>
        </w:rPr>
        <w:t xml:space="preserve">　</w:t>
      </w:r>
      <w:r w:rsidRPr="008E4F73">
        <w:rPr>
          <w:rFonts w:ascii="ＭＳ 明朝" w:hAnsi="ＭＳ 明朝" w:hint="eastAsia"/>
          <w:color w:val="000000" w:themeColor="text1"/>
          <w:szCs w:val="21"/>
        </w:rPr>
        <w:t>・カミカミ運動の推進</w:t>
      </w:r>
      <w:r w:rsidR="003B2CDD" w:rsidRPr="008E4F73">
        <w:rPr>
          <w:rFonts w:ascii="ＭＳ 明朝" w:hAnsi="ＭＳ 明朝" w:hint="eastAsia"/>
          <w:color w:val="000000" w:themeColor="text1"/>
          <w:szCs w:val="21"/>
        </w:rPr>
        <w:t>（</w:t>
      </w:r>
      <w:r w:rsidR="00E479E3" w:rsidRPr="008E4F73">
        <w:rPr>
          <w:rFonts w:ascii="ＭＳ 明朝" w:hAnsi="ＭＳ 明朝" w:hint="eastAsia"/>
          <w:color w:val="000000" w:themeColor="text1"/>
          <w:szCs w:val="21"/>
        </w:rPr>
        <w:t>県の公式HP</w:t>
      </w:r>
      <w:r w:rsidR="0031581C" w:rsidRPr="008E4F73">
        <w:rPr>
          <w:rFonts w:ascii="ＭＳ 明朝" w:hAnsi="ＭＳ 明朝" w:hint="eastAsia"/>
          <w:color w:val="000000" w:themeColor="text1"/>
          <w:szCs w:val="21"/>
        </w:rPr>
        <w:t>や各種研修会における取組事例の周知</w:t>
      </w:r>
      <w:r w:rsidR="003B2CDD" w:rsidRPr="008E4F73">
        <w:rPr>
          <w:rFonts w:ascii="ＭＳ 明朝" w:hAnsi="ＭＳ 明朝" w:hint="eastAsia"/>
          <w:color w:val="000000" w:themeColor="text1"/>
          <w:szCs w:val="21"/>
        </w:rPr>
        <w:t>）</w:t>
      </w:r>
    </w:p>
    <w:p w:rsidR="00C51B0A" w:rsidRPr="009E7FC7" w:rsidRDefault="00C51B0A" w:rsidP="00C51B0A">
      <w:pPr>
        <w:ind w:firstLineChars="400" w:firstLine="918"/>
        <w:rPr>
          <w:rFonts w:ascii="ＭＳ 明朝" w:hAnsi="ＭＳ 明朝"/>
          <w:szCs w:val="21"/>
        </w:rPr>
      </w:pPr>
      <w:r w:rsidRPr="00A65E19">
        <w:rPr>
          <w:rFonts w:ascii="ＭＳ 明朝" w:hAnsi="ＭＳ 明朝" w:hint="eastAsia"/>
          <w:szCs w:val="21"/>
        </w:rPr>
        <w:t>・</w:t>
      </w:r>
      <w:r w:rsidR="00296DCC" w:rsidRPr="00A65E19">
        <w:rPr>
          <w:rFonts w:ascii="ＭＳ 明朝" w:hAnsi="ＭＳ 明朝" w:hint="eastAsia"/>
          <w:szCs w:val="21"/>
        </w:rPr>
        <w:t>朝食を食べる習慣</w:t>
      </w:r>
      <w:r w:rsidRPr="00A65E19">
        <w:rPr>
          <w:rFonts w:ascii="ＭＳ 明朝" w:hAnsi="ＭＳ 明朝" w:hint="eastAsia"/>
          <w:szCs w:val="21"/>
        </w:rPr>
        <w:t>を</w:t>
      </w:r>
      <w:r w:rsidR="00296DCC" w:rsidRPr="00A65E19">
        <w:rPr>
          <w:rFonts w:ascii="ＭＳ 明朝" w:hAnsi="ＭＳ 明朝" w:hint="eastAsia"/>
          <w:szCs w:val="21"/>
        </w:rPr>
        <w:t>身に付けるため</w:t>
      </w:r>
      <w:r w:rsidRPr="00A65E19">
        <w:rPr>
          <w:rFonts w:ascii="ＭＳ 明朝" w:hAnsi="ＭＳ 明朝" w:hint="eastAsia"/>
          <w:szCs w:val="21"/>
        </w:rPr>
        <w:t>の取組（指導資料及び取組事例の周知）</w:t>
      </w:r>
    </w:p>
    <w:p w:rsidR="00E479E3" w:rsidRPr="008E4F73" w:rsidRDefault="00603DC6" w:rsidP="00603DC6">
      <w:pPr>
        <w:rPr>
          <w:rFonts w:ascii="ＭＳ ゴシック" w:eastAsia="ＭＳ ゴシック" w:hAnsi="ＭＳ ゴシック"/>
          <w:color w:val="000000" w:themeColor="text1"/>
          <w:szCs w:val="21"/>
        </w:rPr>
      </w:pPr>
      <w:r w:rsidRPr="008E4F73">
        <w:rPr>
          <w:rFonts w:ascii="ＭＳ 明朝" w:hAnsi="ＭＳ 明朝" w:hint="eastAsia"/>
          <w:color w:val="000000" w:themeColor="text1"/>
          <w:szCs w:val="21"/>
        </w:rPr>
        <w:t xml:space="preserve">　　</w:t>
      </w:r>
      <w:r w:rsidR="00B65AD8" w:rsidRPr="008E4F73">
        <w:rPr>
          <w:rFonts w:ascii="ＭＳ ゴシック" w:eastAsia="ＭＳ ゴシック" w:hAnsi="ＭＳ ゴシック" w:hint="eastAsia"/>
          <w:color w:val="000000" w:themeColor="text1"/>
          <w:szCs w:val="21"/>
        </w:rPr>
        <w:t xml:space="preserve">ウ　</w:t>
      </w:r>
      <w:r w:rsidRPr="008E4F73">
        <w:rPr>
          <w:rFonts w:ascii="ＭＳ ゴシック" w:eastAsia="ＭＳ ゴシック" w:hAnsi="ＭＳ ゴシック" w:hint="eastAsia"/>
          <w:color w:val="000000" w:themeColor="text1"/>
          <w:szCs w:val="21"/>
        </w:rPr>
        <w:t>生活習慣の形成に向けた取組の推進</w:t>
      </w:r>
    </w:p>
    <w:p w:rsidR="00E479E3" w:rsidRPr="008E4F73" w:rsidRDefault="0031581C" w:rsidP="00B65AD8">
      <w:pPr>
        <w:ind w:firstLineChars="400" w:firstLine="918"/>
        <w:rPr>
          <w:rFonts w:ascii="ＭＳ 明朝" w:hAnsi="ＭＳ 明朝"/>
          <w:color w:val="000000" w:themeColor="text1"/>
          <w:szCs w:val="21"/>
        </w:rPr>
      </w:pPr>
      <w:r w:rsidRPr="008E4F73">
        <w:rPr>
          <w:rFonts w:ascii="ＭＳ 明朝" w:hAnsi="ＭＳ 明朝" w:hint="eastAsia"/>
          <w:color w:val="000000" w:themeColor="text1"/>
          <w:szCs w:val="21"/>
        </w:rPr>
        <w:t>・</w:t>
      </w:r>
      <w:r w:rsidR="003B2CDD" w:rsidRPr="008E4F73">
        <w:rPr>
          <w:rFonts w:ascii="ＭＳ 明朝" w:hAnsi="ＭＳ 明朝" w:hint="eastAsia"/>
          <w:color w:val="000000" w:themeColor="text1"/>
          <w:szCs w:val="21"/>
        </w:rPr>
        <w:t>現代的な健康課題への対応（</w:t>
      </w:r>
      <w:r w:rsidRPr="008E4F73">
        <w:rPr>
          <w:rFonts w:ascii="ＭＳ 明朝" w:hAnsi="ＭＳ 明朝" w:hint="eastAsia"/>
          <w:color w:val="000000" w:themeColor="text1"/>
          <w:szCs w:val="21"/>
        </w:rPr>
        <w:t>がん</w:t>
      </w:r>
      <w:r w:rsidR="00BC57F3" w:rsidRPr="008E4F73">
        <w:rPr>
          <w:rFonts w:ascii="ＭＳ 明朝" w:hAnsi="ＭＳ 明朝" w:hint="eastAsia"/>
          <w:color w:val="000000" w:themeColor="text1"/>
          <w:szCs w:val="21"/>
        </w:rPr>
        <w:t>教育及び薬物乱用防止教育の充実</w:t>
      </w:r>
      <w:r w:rsidR="003B2CDD" w:rsidRPr="008E4F73">
        <w:rPr>
          <w:rFonts w:ascii="ＭＳ 明朝" w:hAnsi="ＭＳ 明朝" w:hint="eastAsia"/>
          <w:color w:val="000000" w:themeColor="text1"/>
          <w:szCs w:val="21"/>
        </w:rPr>
        <w:t>）</w:t>
      </w:r>
    </w:p>
    <w:p w:rsidR="00BD76D0" w:rsidRPr="00BD76D0" w:rsidRDefault="0031581C" w:rsidP="00E07EEA">
      <w:pPr>
        <w:ind w:firstLineChars="400" w:firstLine="918"/>
        <w:rPr>
          <w:rFonts w:ascii="ＭＳ 明朝" w:hAnsi="ＭＳ 明朝"/>
          <w:color w:val="000000" w:themeColor="text1"/>
          <w:szCs w:val="21"/>
        </w:rPr>
      </w:pPr>
      <w:r w:rsidRPr="008E4F73">
        <w:rPr>
          <w:rFonts w:ascii="ＭＳ 明朝" w:hAnsi="ＭＳ 明朝" w:hint="eastAsia"/>
          <w:color w:val="000000" w:themeColor="text1"/>
          <w:szCs w:val="21"/>
        </w:rPr>
        <w:t>・</w:t>
      </w:r>
      <w:r w:rsidR="00B55BAB" w:rsidRPr="008E4F73">
        <w:rPr>
          <w:rFonts w:ascii="ＭＳ 明朝" w:hAnsi="ＭＳ 明朝" w:hint="eastAsia"/>
          <w:color w:val="000000" w:themeColor="text1"/>
          <w:szCs w:val="21"/>
        </w:rPr>
        <w:t>適切な睡眠</w:t>
      </w:r>
      <w:r w:rsidR="003B2CDD" w:rsidRPr="008E4F73">
        <w:rPr>
          <w:rFonts w:ascii="ＭＳ 明朝" w:hAnsi="ＭＳ 明朝" w:hint="eastAsia"/>
          <w:color w:val="000000" w:themeColor="text1"/>
          <w:szCs w:val="21"/>
        </w:rPr>
        <w:t>時間を確保するための取組</w:t>
      </w:r>
      <w:r w:rsidR="003B2CDD" w:rsidRPr="00A65E19">
        <w:rPr>
          <w:rFonts w:ascii="ＭＳ 明朝" w:hAnsi="ＭＳ 明朝" w:hint="eastAsia"/>
          <w:color w:val="000000" w:themeColor="text1"/>
          <w:szCs w:val="21"/>
        </w:rPr>
        <w:t>（</w:t>
      </w:r>
      <w:r w:rsidR="00E07EEA" w:rsidRPr="00A65E19">
        <w:rPr>
          <w:rFonts w:ascii="ＭＳ 明朝" w:hAnsi="ＭＳ 明朝" w:hint="eastAsia"/>
          <w:color w:val="000000" w:themeColor="text1"/>
          <w:szCs w:val="21"/>
        </w:rPr>
        <w:t>指導資料</w:t>
      </w:r>
      <w:r w:rsidR="005C5DBF" w:rsidRPr="00A65E19">
        <w:rPr>
          <w:rFonts w:ascii="ＭＳ 明朝" w:hAnsi="ＭＳ 明朝" w:hint="eastAsia"/>
          <w:color w:val="000000" w:themeColor="text1"/>
          <w:szCs w:val="21"/>
        </w:rPr>
        <w:t>及び取組事例</w:t>
      </w:r>
      <w:r w:rsidR="00B55BAB" w:rsidRPr="00A65E19">
        <w:rPr>
          <w:rFonts w:ascii="ＭＳ 明朝" w:hAnsi="ＭＳ 明朝" w:hint="eastAsia"/>
          <w:szCs w:val="21"/>
        </w:rPr>
        <w:t>の</w:t>
      </w:r>
      <w:r w:rsidR="00B55BAB" w:rsidRPr="00A65E19">
        <w:rPr>
          <w:rFonts w:ascii="ＭＳ 明朝" w:hAnsi="ＭＳ 明朝" w:hint="eastAsia"/>
          <w:color w:val="000000" w:themeColor="text1"/>
          <w:szCs w:val="21"/>
        </w:rPr>
        <w:t>周知</w:t>
      </w:r>
      <w:r w:rsidR="003B2CDD" w:rsidRPr="00A65E19">
        <w:rPr>
          <w:rFonts w:ascii="ＭＳ 明朝" w:hAnsi="ＭＳ 明朝" w:hint="eastAsia"/>
          <w:color w:val="000000" w:themeColor="text1"/>
          <w:szCs w:val="21"/>
        </w:rPr>
        <w:t>）</w:t>
      </w:r>
    </w:p>
    <w:p w:rsidR="00B65AD8" w:rsidRPr="008E4F73" w:rsidRDefault="00603DC6" w:rsidP="00603DC6">
      <w:pPr>
        <w:rPr>
          <w:rFonts w:ascii="ＭＳ ゴシック" w:eastAsia="ＭＳ ゴシック" w:hAnsi="ＭＳ ゴシック"/>
          <w:color w:val="000000" w:themeColor="text1"/>
          <w:szCs w:val="21"/>
        </w:rPr>
      </w:pPr>
      <w:r w:rsidRPr="008E4F73">
        <w:rPr>
          <w:rFonts w:ascii="ＭＳ 明朝" w:hAnsi="ＭＳ 明朝" w:hint="eastAsia"/>
          <w:color w:val="000000" w:themeColor="text1"/>
          <w:szCs w:val="21"/>
        </w:rPr>
        <w:t xml:space="preserve">　</w:t>
      </w:r>
      <w:r w:rsidRPr="008E4F73">
        <w:rPr>
          <w:rFonts w:ascii="ＭＳ ゴシック" w:eastAsia="ＭＳ ゴシック" w:hAnsi="ＭＳ ゴシック" w:hint="eastAsia"/>
          <w:color w:val="000000" w:themeColor="text1"/>
          <w:szCs w:val="21"/>
        </w:rPr>
        <w:t xml:space="preserve">　</w:t>
      </w:r>
      <w:r w:rsidR="00B65AD8" w:rsidRPr="008E4F73">
        <w:rPr>
          <w:rFonts w:ascii="ＭＳ ゴシック" w:eastAsia="ＭＳ ゴシック" w:hAnsi="ＭＳ ゴシック" w:hint="eastAsia"/>
          <w:color w:val="000000" w:themeColor="text1"/>
          <w:szCs w:val="21"/>
        </w:rPr>
        <w:t xml:space="preserve">エ　</w:t>
      </w:r>
      <w:r w:rsidRPr="008E4F73">
        <w:rPr>
          <w:rFonts w:ascii="ＭＳ ゴシック" w:eastAsia="ＭＳ ゴシック" w:hAnsi="ＭＳ ゴシック" w:hint="eastAsia"/>
          <w:color w:val="000000" w:themeColor="text1"/>
          <w:szCs w:val="21"/>
        </w:rPr>
        <w:t>一体的な取組の推進</w:t>
      </w:r>
    </w:p>
    <w:p w:rsidR="007C5477" w:rsidRDefault="0031581C" w:rsidP="007C5477">
      <w:pPr>
        <w:ind w:firstLineChars="400" w:firstLine="918"/>
        <w:rPr>
          <w:rFonts w:ascii="ＭＳ 明朝" w:hAnsi="ＭＳ 明朝"/>
          <w:color w:val="000000" w:themeColor="text1"/>
          <w:szCs w:val="21"/>
        </w:rPr>
      </w:pPr>
      <w:r w:rsidRPr="008E4F73">
        <w:rPr>
          <w:rFonts w:ascii="ＭＳ 明朝" w:hAnsi="ＭＳ 明朝" w:hint="eastAsia"/>
          <w:color w:val="000000" w:themeColor="text1"/>
          <w:szCs w:val="21"/>
        </w:rPr>
        <w:t>・</w:t>
      </w:r>
      <w:r w:rsidR="00EF60C7" w:rsidRPr="008E4F73">
        <w:rPr>
          <w:rFonts w:ascii="ＭＳ 明朝" w:hAnsi="ＭＳ 明朝" w:hint="eastAsia"/>
          <w:color w:val="000000" w:themeColor="text1"/>
          <w:szCs w:val="21"/>
        </w:rPr>
        <w:t>県体力・運動能力調査</w:t>
      </w:r>
      <w:r w:rsidR="00BC57F3" w:rsidRPr="008E4F73">
        <w:rPr>
          <w:rFonts w:ascii="ＭＳ 明朝" w:hAnsi="ＭＳ 明朝" w:hint="eastAsia"/>
          <w:color w:val="000000" w:themeColor="text1"/>
          <w:szCs w:val="21"/>
        </w:rPr>
        <w:t>に併せた</w:t>
      </w:r>
      <w:r w:rsidRPr="008E4F73">
        <w:rPr>
          <w:rFonts w:ascii="ＭＳ 明朝" w:hAnsi="ＭＳ 明朝" w:hint="eastAsia"/>
          <w:color w:val="000000" w:themeColor="text1"/>
          <w:szCs w:val="21"/>
        </w:rPr>
        <w:t>各習慣形成に係る質問紙</w:t>
      </w:r>
      <w:r w:rsidR="007C5477" w:rsidRPr="009F5F25">
        <w:rPr>
          <w:rFonts w:ascii="ＭＳ 明朝" w:hAnsi="ＭＳ 明朝" w:hint="eastAsia"/>
          <w:szCs w:val="21"/>
        </w:rPr>
        <w:t>（w</w:t>
      </w:r>
      <w:r w:rsidR="007C5477" w:rsidRPr="009F5F25">
        <w:rPr>
          <w:rFonts w:ascii="ＭＳ 明朝" w:hAnsi="ＭＳ 明朝"/>
          <w:szCs w:val="21"/>
        </w:rPr>
        <w:t>eb</w:t>
      </w:r>
      <w:r w:rsidR="007C5477" w:rsidRPr="009F5F25">
        <w:rPr>
          <w:rFonts w:ascii="ＭＳ 明朝" w:hAnsi="ＭＳ 明朝" w:hint="eastAsia"/>
          <w:szCs w:val="21"/>
        </w:rPr>
        <w:t>アンケート）</w:t>
      </w:r>
      <w:r w:rsidRPr="008E4F73">
        <w:rPr>
          <w:rFonts w:ascii="ＭＳ 明朝" w:hAnsi="ＭＳ 明朝" w:hint="eastAsia"/>
          <w:color w:val="000000" w:themeColor="text1"/>
          <w:szCs w:val="21"/>
        </w:rPr>
        <w:t>調査の</w:t>
      </w:r>
    </w:p>
    <w:p w:rsidR="00EF60C7" w:rsidRPr="008E4F73" w:rsidRDefault="0031581C" w:rsidP="007C5477">
      <w:pPr>
        <w:ind w:firstLineChars="500" w:firstLine="1147"/>
        <w:rPr>
          <w:rFonts w:ascii="ＭＳ 明朝" w:hAnsi="ＭＳ 明朝"/>
          <w:color w:val="000000" w:themeColor="text1"/>
          <w:szCs w:val="21"/>
        </w:rPr>
      </w:pPr>
      <w:r w:rsidRPr="008E4F73">
        <w:rPr>
          <w:rFonts w:ascii="ＭＳ 明朝" w:hAnsi="ＭＳ 明朝" w:hint="eastAsia"/>
          <w:color w:val="000000" w:themeColor="text1"/>
          <w:szCs w:val="21"/>
        </w:rPr>
        <w:t>実施</w:t>
      </w:r>
    </w:p>
    <w:p w:rsidR="00EF60C7" w:rsidRPr="008E4F73" w:rsidRDefault="0031581C" w:rsidP="00B65AD8">
      <w:pPr>
        <w:ind w:firstLineChars="400" w:firstLine="918"/>
        <w:rPr>
          <w:rFonts w:ascii="ＭＳ 明朝" w:hAnsi="ＭＳ 明朝"/>
          <w:color w:val="000000" w:themeColor="text1"/>
          <w:szCs w:val="21"/>
        </w:rPr>
      </w:pPr>
      <w:r w:rsidRPr="008E4F73">
        <w:rPr>
          <w:rFonts w:ascii="ＭＳ 明朝" w:hAnsi="ＭＳ 明朝" w:hint="eastAsia"/>
          <w:color w:val="000000" w:themeColor="text1"/>
          <w:szCs w:val="21"/>
        </w:rPr>
        <w:t>・</w:t>
      </w:r>
      <w:r w:rsidR="00EF60C7" w:rsidRPr="006673A2">
        <w:rPr>
          <w:rFonts w:ascii="ＭＳ 明朝" w:hAnsi="ＭＳ 明朝" w:hint="eastAsia"/>
          <w:color w:val="000000" w:themeColor="text1"/>
          <w:szCs w:val="21"/>
          <w:highlight w:val="yellow"/>
        </w:rPr>
        <w:t>優れた取組</w:t>
      </w:r>
      <w:r w:rsidRPr="006673A2">
        <w:rPr>
          <w:rFonts w:ascii="ＭＳ 明朝" w:hAnsi="ＭＳ 明朝" w:hint="eastAsia"/>
          <w:color w:val="000000" w:themeColor="text1"/>
          <w:szCs w:val="21"/>
          <w:highlight w:val="yellow"/>
        </w:rPr>
        <w:t>を行っている学校に対する表彰及び実践</w:t>
      </w:r>
      <w:r w:rsidR="007C5477" w:rsidRPr="006673A2">
        <w:rPr>
          <w:rFonts w:ascii="ＭＳ 明朝" w:hAnsi="ＭＳ 明朝" w:hint="eastAsia"/>
          <w:szCs w:val="21"/>
          <w:highlight w:val="yellow"/>
        </w:rPr>
        <w:t>交流会</w:t>
      </w:r>
      <w:r w:rsidRPr="006673A2">
        <w:rPr>
          <w:rFonts w:ascii="ＭＳ 明朝" w:hAnsi="ＭＳ 明朝" w:hint="eastAsia"/>
          <w:color w:val="000000" w:themeColor="text1"/>
          <w:szCs w:val="21"/>
          <w:highlight w:val="yellow"/>
        </w:rPr>
        <w:t>の実施</w:t>
      </w:r>
    </w:p>
    <w:p w:rsidR="00B65AD8" w:rsidRPr="008E4F73" w:rsidRDefault="00B65AD8" w:rsidP="00B65AD8">
      <w:pPr>
        <w:ind w:firstLineChars="400" w:firstLine="918"/>
        <w:rPr>
          <w:rFonts w:ascii="ＭＳ 明朝" w:hAnsi="ＭＳ 明朝"/>
          <w:color w:val="000000" w:themeColor="text1"/>
          <w:szCs w:val="21"/>
        </w:rPr>
      </w:pPr>
      <w:r w:rsidRPr="008E4F73">
        <w:rPr>
          <w:rFonts w:ascii="ＭＳ 明朝" w:hAnsi="ＭＳ 明朝" w:hint="eastAsia"/>
          <w:color w:val="000000" w:themeColor="text1"/>
          <w:szCs w:val="21"/>
        </w:rPr>
        <w:t>・</w:t>
      </w:r>
      <w:r w:rsidR="00915609">
        <w:rPr>
          <w:rFonts w:ascii="ＭＳ 明朝" w:hAnsi="ＭＳ 明朝" w:hint="eastAsia"/>
          <w:color w:val="000000" w:themeColor="text1"/>
          <w:szCs w:val="21"/>
        </w:rPr>
        <w:t>チャレンジカード</w:t>
      </w:r>
      <w:r w:rsidRPr="008E4F73">
        <w:rPr>
          <w:rFonts w:ascii="ＭＳ 明朝" w:hAnsi="ＭＳ 明朝" w:hint="eastAsia"/>
          <w:color w:val="000000" w:themeColor="text1"/>
          <w:szCs w:val="21"/>
        </w:rPr>
        <w:t>の作成・配布</w:t>
      </w:r>
    </w:p>
    <w:p w:rsidR="00B65AD8" w:rsidRPr="009F5F25" w:rsidRDefault="00B65AD8" w:rsidP="00B65AD8">
      <w:pPr>
        <w:ind w:firstLineChars="400" w:firstLine="918"/>
        <w:rPr>
          <w:rFonts w:ascii="ＭＳ 明朝" w:hAnsi="ＭＳ 明朝"/>
          <w:szCs w:val="21"/>
        </w:rPr>
      </w:pPr>
      <w:r w:rsidRPr="008E4F73">
        <w:rPr>
          <w:rFonts w:ascii="ＭＳ 明朝" w:hAnsi="ＭＳ 明朝" w:hint="eastAsia"/>
          <w:color w:val="000000" w:themeColor="text1"/>
          <w:szCs w:val="21"/>
        </w:rPr>
        <w:t>・</w:t>
      </w:r>
      <w:r w:rsidR="007C5477" w:rsidRPr="009F5F25">
        <w:rPr>
          <w:rFonts w:ascii="ＭＳ 明朝" w:hAnsi="ＭＳ 明朝" w:hint="eastAsia"/>
          <w:szCs w:val="21"/>
        </w:rPr>
        <w:t>既存の研修会を活用した各担当者への取組周知</w:t>
      </w:r>
      <w:bookmarkStart w:id="0" w:name="_GoBack"/>
      <w:bookmarkEnd w:id="0"/>
    </w:p>
    <w:p w:rsidR="003B2CDD" w:rsidRPr="008E4F73" w:rsidRDefault="003B2CDD" w:rsidP="00B65AD8">
      <w:pPr>
        <w:ind w:firstLineChars="400" w:firstLine="918"/>
        <w:rPr>
          <w:rFonts w:ascii="ＭＳ 明朝" w:hAnsi="ＭＳ 明朝"/>
          <w:color w:val="000000" w:themeColor="text1"/>
          <w:szCs w:val="21"/>
        </w:rPr>
      </w:pPr>
      <w:r w:rsidRPr="008E4F73">
        <w:rPr>
          <w:rFonts w:ascii="ＭＳ 明朝" w:hAnsi="ＭＳ 明朝" w:hint="eastAsia"/>
          <w:color w:val="000000" w:themeColor="text1"/>
          <w:szCs w:val="21"/>
        </w:rPr>
        <w:t xml:space="preserve">　（地区別体力向上担当者研修会、学校保健研修会、食育推進</w:t>
      </w:r>
      <w:r w:rsidR="00CF203B">
        <w:rPr>
          <w:rFonts w:ascii="ＭＳ 明朝" w:hAnsi="ＭＳ 明朝" w:hint="eastAsia"/>
          <w:color w:val="000000" w:themeColor="text1"/>
          <w:szCs w:val="21"/>
        </w:rPr>
        <w:t>等</w:t>
      </w:r>
      <w:r w:rsidRPr="008E4F73">
        <w:rPr>
          <w:rFonts w:ascii="ＭＳ 明朝" w:hAnsi="ＭＳ 明朝" w:hint="eastAsia"/>
          <w:color w:val="000000" w:themeColor="text1"/>
          <w:szCs w:val="21"/>
        </w:rPr>
        <w:t>研修会）</w:t>
      </w:r>
    </w:p>
    <w:p w:rsidR="00BD6F10" w:rsidRDefault="00B65AD8" w:rsidP="00BD6F10">
      <w:pPr>
        <w:ind w:firstLineChars="400" w:firstLine="918"/>
      </w:pPr>
      <w:r w:rsidRPr="008E4F73">
        <w:rPr>
          <w:rFonts w:hint="eastAsia"/>
        </w:rPr>
        <w:t>・指導資料等の有効な活用の促進</w:t>
      </w:r>
      <w:r w:rsidR="009F5F25">
        <w:rPr>
          <w:rFonts w:hint="eastAsia"/>
        </w:rPr>
        <w:t>（</w:t>
      </w:r>
      <w:r w:rsidR="003B2CDD" w:rsidRPr="008E4F73">
        <w:rPr>
          <w:rFonts w:hint="eastAsia"/>
        </w:rPr>
        <w:t>既存資料のブラッシュアップ、取組事例等の</w:t>
      </w:r>
      <w:r w:rsidR="008E4F73" w:rsidRPr="008E4F73">
        <w:rPr>
          <w:rFonts w:hint="eastAsia"/>
        </w:rPr>
        <w:t>収集</w:t>
      </w:r>
      <w:r w:rsidR="009F5F25">
        <w:rPr>
          <w:rFonts w:hint="eastAsia"/>
        </w:rPr>
        <w:t>）</w:t>
      </w:r>
    </w:p>
    <w:p w:rsidR="00381FCC" w:rsidRPr="00BD6F10" w:rsidRDefault="00BD6F10" w:rsidP="00BD6F10">
      <w:pPr>
        <w:ind w:firstLineChars="400" w:firstLine="918"/>
      </w:pPr>
      <w:r>
        <w:rPr>
          <w:rFonts w:ascii="ＭＳ 明朝" w:hAnsi="ＭＳ 明朝" w:hint="eastAsia"/>
          <w:color w:val="000000" w:themeColor="text1"/>
          <w:szCs w:val="21"/>
        </w:rPr>
        <w:t>・</w:t>
      </w:r>
      <w:r w:rsidR="00B65AD8" w:rsidRPr="004074F3">
        <w:rPr>
          <w:rFonts w:ascii="ＭＳ 明朝" w:hAnsi="ＭＳ 明朝" w:hint="eastAsia"/>
          <w:color w:val="000000" w:themeColor="text1"/>
          <w:szCs w:val="21"/>
        </w:rPr>
        <w:t>指導主事による訪問支援</w:t>
      </w:r>
      <w:r w:rsidR="0006584A">
        <w:rPr>
          <w:rFonts w:ascii="ＭＳ 明朝" w:hAnsi="ＭＳ 明朝" w:hint="eastAsia"/>
          <w:color w:val="000000" w:themeColor="text1"/>
          <w:szCs w:val="21"/>
        </w:rPr>
        <w:t>【別紙３】</w:t>
      </w:r>
    </w:p>
    <w:p w:rsidR="005032A2" w:rsidRPr="008E4F73" w:rsidRDefault="00B65AD8" w:rsidP="003B2CDD">
      <w:pPr>
        <w:ind w:firstLineChars="400" w:firstLine="918"/>
        <w:rPr>
          <w:rFonts w:ascii="ＭＳ 明朝" w:hAnsi="ＭＳ 明朝"/>
          <w:color w:val="000000" w:themeColor="text1"/>
          <w:szCs w:val="21"/>
        </w:rPr>
      </w:pPr>
      <w:r w:rsidRPr="008E4F73">
        <w:rPr>
          <w:rFonts w:ascii="ＭＳ 明朝" w:hAnsi="ＭＳ 明朝" w:hint="eastAsia"/>
          <w:color w:val="000000" w:themeColor="text1"/>
          <w:szCs w:val="21"/>
        </w:rPr>
        <w:t>・一人一台端末を活用した取組に向けての検討</w:t>
      </w:r>
    </w:p>
    <w:sectPr w:rsidR="005032A2" w:rsidRPr="008E4F73" w:rsidSect="00372B12">
      <w:footerReference w:type="even" r:id="rId18"/>
      <w:pgSz w:w="11906" w:h="16838" w:code="9"/>
      <w:pgMar w:top="851" w:right="1134" w:bottom="851" w:left="1134" w:header="851" w:footer="992" w:gutter="0"/>
      <w:cols w:space="425"/>
      <w:docGrid w:type="linesAndChars" w:linePitch="296" w:charSpace="398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F2A92" w:rsidRDefault="00DF2A92">
      <w:r>
        <w:separator/>
      </w:r>
    </w:p>
  </w:endnote>
  <w:endnote w:type="continuationSeparator" w:id="0">
    <w:p w:rsidR="00DF2A92" w:rsidRDefault="00DF2A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5B2" w:rsidRDefault="00AD05B2">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AD05B2" w:rsidRDefault="00AD05B2">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F2A92" w:rsidRDefault="00DF2A92">
      <w:r>
        <w:separator/>
      </w:r>
    </w:p>
  </w:footnote>
  <w:footnote w:type="continuationSeparator" w:id="0">
    <w:p w:rsidR="00DF2A92" w:rsidRDefault="00DF2A9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7A6620"/>
    <w:multiLevelType w:val="hybridMultilevel"/>
    <w:tmpl w:val="66FE92DE"/>
    <w:lvl w:ilvl="0" w:tplc="9A788C00">
      <w:start w:val="1"/>
      <w:numFmt w:val="decimal"/>
      <w:lvlText w:val="(%1)"/>
      <w:lvlJc w:val="left"/>
      <w:pPr>
        <w:ind w:left="960" w:hanging="720"/>
      </w:pPr>
      <w:rPr>
        <w:rFonts w:ascii="ＭＳ ゴシック" w:eastAsia="ＭＳ ゴシック" w:hAnsi="ＭＳ ゴシック" w:hint="default"/>
        <w:color w:val="auto"/>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 w15:restartNumberingAfterBreak="0">
    <w:nsid w:val="1D7967AD"/>
    <w:multiLevelType w:val="hybridMultilevel"/>
    <w:tmpl w:val="85CED82C"/>
    <w:lvl w:ilvl="0" w:tplc="93221D32">
      <w:start w:val="1"/>
      <w:numFmt w:val="bullet"/>
      <w:lvlText w:val="※"/>
      <w:lvlJc w:val="left"/>
      <w:pPr>
        <w:ind w:left="1275" w:hanging="360"/>
      </w:pPr>
      <w:rPr>
        <w:rFonts w:ascii="ＭＳ 明朝" w:eastAsia="ＭＳ 明朝" w:hAnsi="ＭＳ 明朝" w:cs="Times New Roman" w:hint="eastAsia"/>
      </w:rPr>
    </w:lvl>
    <w:lvl w:ilvl="1" w:tplc="0409000B" w:tentative="1">
      <w:start w:val="1"/>
      <w:numFmt w:val="bullet"/>
      <w:lvlText w:val=""/>
      <w:lvlJc w:val="left"/>
      <w:pPr>
        <w:ind w:left="1755" w:hanging="420"/>
      </w:pPr>
      <w:rPr>
        <w:rFonts w:ascii="Wingdings" w:hAnsi="Wingdings" w:hint="default"/>
      </w:rPr>
    </w:lvl>
    <w:lvl w:ilvl="2" w:tplc="0409000D" w:tentative="1">
      <w:start w:val="1"/>
      <w:numFmt w:val="bullet"/>
      <w:lvlText w:val=""/>
      <w:lvlJc w:val="left"/>
      <w:pPr>
        <w:ind w:left="2175" w:hanging="420"/>
      </w:pPr>
      <w:rPr>
        <w:rFonts w:ascii="Wingdings" w:hAnsi="Wingdings" w:hint="default"/>
      </w:rPr>
    </w:lvl>
    <w:lvl w:ilvl="3" w:tplc="04090001" w:tentative="1">
      <w:start w:val="1"/>
      <w:numFmt w:val="bullet"/>
      <w:lvlText w:val=""/>
      <w:lvlJc w:val="left"/>
      <w:pPr>
        <w:ind w:left="2595" w:hanging="420"/>
      </w:pPr>
      <w:rPr>
        <w:rFonts w:ascii="Wingdings" w:hAnsi="Wingdings" w:hint="default"/>
      </w:rPr>
    </w:lvl>
    <w:lvl w:ilvl="4" w:tplc="0409000B" w:tentative="1">
      <w:start w:val="1"/>
      <w:numFmt w:val="bullet"/>
      <w:lvlText w:val=""/>
      <w:lvlJc w:val="left"/>
      <w:pPr>
        <w:ind w:left="3015" w:hanging="420"/>
      </w:pPr>
      <w:rPr>
        <w:rFonts w:ascii="Wingdings" w:hAnsi="Wingdings" w:hint="default"/>
      </w:rPr>
    </w:lvl>
    <w:lvl w:ilvl="5" w:tplc="0409000D" w:tentative="1">
      <w:start w:val="1"/>
      <w:numFmt w:val="bullet"/>
      <w:lvlText w:val=""/>
      <w:lvlJc w:val="left"/>
      <w:pPr>
        <w:ind w:left="3435" w:hanging="420"/>
      </w:pPr>
      <w:rPr>
        <w:rFonts w:ascii="Wingdings" w:hAnsi="Wingdings" w:hint="default"/>
      </w:rPr>
    </w:lvl>
    <w:lvl w:ilvl="6" w:tplc="04090001" w:tentative="1">
      <w:start w:val="1"/>
      <w:numFmt w:val="bullet"/>
      <w:lvlText w:val=""/>
      <w:lvlJc w:val="left"/>
      <w:pPr>
        <w:ind w:left="3855" w:hanging="420"/>
      </w:pPr>
      <w:rPr>
        <w:rFonts w:ascii="Wingdings" w:hAnsi="Wingdings" w:hint="default"/>
      </w:rPr>
    </w:lvl>
    <w:lvl w:ilvl="7" w:tplc="0409000B" w:tentative="1">
      <w:start w:val="1"/>
      <w:numFmt w:val="bullet"/>
      <w:lvlText w:val=""/>
      <w:lvlJc w:val="left"/>
      <w:pPr>
        <w:ind w:left="4275" w:hanging="420"/>
      </w:pPr>
      <w:rPr>
        <w:rFonts w:ascii="Wingdings" w:hAnsi="Wingdings" w:hint="default"/>
      </w:rPr>
    </w:lvl>
    <w:lvl w:ilvl="8" w:tplc="0409000D" w:tentative="1">
      <w:start w:val="1"/>
      <w:numFmt w:val="bullet"/>
      <w:lvlText w:val=""/>
      <w:lvlJc w:val="left"/>
      <w:pPr>
        <w:ind w:left="4695" w:hanging="420"/>
      </w:pPr>
      <w:rPr>
        <w:rFonts w:ascii="Wingdings" w:hAnsi="Wingdings" w:hint="default"/>
      </w:rPr>
    </w:lvl>
  </w:abstractNum>
  <w:abstractNum w:abstractNumId="2" w15:restartNumberingAfterBreak="0">
    <w:nsid w:val="22E8635F"/>
    <w:multiLevelType w:val="hybridMultilevel"/>
    <w:tmpl w:val="0B46DE1E"/>
    <w:lvl w:ilvl="0" w:tplc="2D465A78">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276D3D9D"/>
    <w:multiLevelType w:val="hybridMultilevel"/>
    <w:tmpl w:val="E98AE674"/>
    <w:lvl w:ilvl="0" w:tplc="84DEDD64">
      <w:start w:val="2"/>
      <w:numFmt w:val="bullet"/>
      <w:lvlText w:val="・"/>
      <w:lvlJc w:val="left"/>
      <w:pPr>
        <w:tabs>
          <w:tab w:val="num" w:pos="945"/>
        </w:tabs>
        <w:ind w:left="945"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425"/>
        </w:tabs>
        <w:ind w:left="1425" w:hanging="420"/>
      </w:pPr>
      <w:rPr>
        <w:rFonts w:ascii="Wingdings" w:hAnsi="Wingdings" w:hint="default"/>
      </w:rPr>
    </w:lvl>
    <w:lvl w:ilvl="2" w:tplc="0409000D" w:tentative="1">
      <w:start w:val="1"/>
      <w:numFmt w:val="bullet"/>
      <w:lvlText w:val=""/>
      <w:lvlJc w:val="left"/>
      <w:pPr>
        <w:tabs>
          <w:tab w:val="num" w:pos="1845"/>
        </w:tabs>
        <w:ind w:left="1845" w:hanging="420"/>
      </w:pPr>
      <w:rPr>
        <w:rFonts w:ascii="Wingdings" w:hAnsi="Wingdings" w:hint="default"/>
      </w:rPr>
    </w:lvl>
    <w:lvl w:ilvl="3" w:tplc="04090001" w:tentative="1">
      <w:start w:val="1"/>
      <w:numFmt w:val="bullet"/>
      <w:lvlText w:val=""/>
      <w:lvlJc w:val="left"/>
      <w:pPr>
        <w:tabs>
          <w:tab w:val="num" w:pos="2265"/>
        </w:tabs>
        <w:ind w:left="2265" w:hanging="420"/>
      </w:pPr>
      <w:rPr>
        <w:rFonts w:ascii="Wingdings" w:hAnsi="Wingdings" w:hint="default"/>
      </w:rPr>
    </w:lvl>
    <w:lvl w:ilvl="4" w:tplc="0409000B" w:tentative="1">
      <w:start w:val="1"/>
      <w:numFmt w:val="bullet"/>
      <w:lvlText w:val=""/>
      <w:lvlJc w:val="left"/>
      <w:pPr>
        <w:tabs>
          <w:tab w:val="num" w:pos="2685"/>
        </w:tabs>
        <w:ind w:left="2685" w:hanging="420"/>
      </w:pPr>
      <w:rPr>
        <w:rFonts w:ascii="Wingdings" w:hAnsi="Wingdings" w:hint="default"/>
      </w:rPr>
    </w:lvl>
    <w:lvl w:ilvl="5" w:tplc="0409000D" w:tentative="1">
      <w:start w:val="1"/>
      <w:numFmt w:val="bullet"/>
      <w:lvlText w:val=""/>
      <w:lvlJc w:val="left"/>
      <w:pPr>
        <w:tabs>
          <w:tab w:val="num" w:pos="3105"/>
        </w:tabs>
        <w:ind w:left="3105" w:hanging="420"/>
      </w:pPr>
      <w:rPr>
        <w:rFonts w:ascii="Wingdings" w:hAnsi="Wingdings" w:hint="default"/>
      </w:rPr>
    </w:lvl>
    <w:lvl w:ilvl="6" w:tplc="04090001" w:tentative="1">
      <w:start w:val="1"/>
      <w:numFmt w:val="bullet"/>
      <w:lvlText w:val=""/>
      <w:lvlJc w:val="left"/>
      <w:pPr>
        <w:tabs>
          <w:tab w:val="num" w:pos="3525"/>
        </w:tabs>
        <w:ind w:left="3525" w:hanging="420"/>
      </w:pPr>
      <w:rPr>
        <w:rFonts w:ascii="Wingdings" w:hAnsi="Wingdings" w:hint="default"/>
      </w:rPr>
    </w:lvl>
    <w:lvl w:ilvl="7" w:tplc="0409000B" w:tentative="1">
      <w:start w:val="1"/>
      <w:numFmt w:val="bullet"/>
      <w:lvlText w:val=""/>
      <w:lvlJc w:val="left"/>
      <w:pPr>
        <w:tabs>
          <w:tab w:val="num" w:pos="3945"/>
        </w:tabs>
        <w:ind w:left="3945" w:hanging="420"/>
      </w:pPr>
      <w:rPr>
        <w:rFonts w:ascii="Wingdings" w:hAnsi="Wingdings" w:hint="default"/>
      </w:rPr>
    </w:lvl>
    <w:lvl w:ilvl="8" w:tplc="0409000D" w:tentative="1">
      <w:start w:val="1"/>
      <w:numFmt w:val="bullet"/>
      <w:lvlText w:val=""/>
      <w:lvlJc w:val="left"/>
      <w:pPr>
        <w:tabs>
          <w:tab w:val="num" w:pos="4365"/>
        </w:tabs>
        <w:ind w:left="4365" w:hanging="420"/>
      </w:pPr>
      <w:rPr>
        <w:rFonts w:ascii="Wingdings" w:hAnsi="Wingdings" w:hint="default"/>
      </w:rPr>
    </w:lvl>
  </w:abstractNum>
  <w:abstractNum w:abstractNumId="4" w15:restartNumberingAfterBreak="0">
    <w:nsid w:val="2C7B3096"/>
    <w:multiLevelType w:val="hybridMultilevel"/>
    <w:tmpl w:val="7E4A66B6"/>
    <w:lvl w:ilvl="0" w:tplc="D744F206">
      <w:start w:val="1"/>
      <w:numFmt w:val="decimal"/>
      <w:lvlText w:val="(%1)"/>
      <w:lvlJc w:val="left"/>
      <w:pPr>
        <w:ind w:left="708" w:hanging="360"/>
      </w:pPr>
      <w:rPr>
        <w:rFonts w:hint="default"/>
      </w:rPr>
    </w:lvl>
    <w:lvl w:ilvl="1" w:tplc="04090017" w:tentative="1">
      <w:start w:val="1"/>
      <w:numFmt w:val="aiueoFullWidth"/>
      <w:lvlText w:val="(%2)"/>
      <w:lvlJc w:val="left"/>
      <w:pPr>
        <w:ind w:left="1188" w:hanging="420"/>
      </w:pPr>
    </w:lvl>
    <w:lvl w:ilvl="2" w:tplc="04090011" w:tentative="1">
      <w:start w:val="1"/>
      <w:numFmt w:val="decimalEnclosedCircle"/>
      <w:lvlText w:val="%3"/>
      <w:lvlJc w:val="left"/>
      <w:pPr>
        <w:ind w:left="1608" w:hanging="420"/>
      </w:pPr>
    </w:lvl>
    <w:lvl w:ilvl="3" w:tplc="0409000F" w:tentative="1">
      <w:start w:val="1"/>
      <w:numFmt w:val="decimal"/>
      <w:lvlText w:val="%4."/>
      <w:lvlJc w:val="left"/>
      <w:pPr>
        <w:ind w:left="2028" w:hanging="420"/>
      </w:pPr>
    </w:lvl>
    <w:lvl w:ilvl="4" w:tplc="04090017" w:tentative="1">
      <w:start w:val="1"/>
      <w:numFmt w:val="aiueoFullWidth"/>
      <w:lvlText w:val="(%5)"/>
      <w:lvlJc w:val="left"/>
      <w:pPr>
        <w:ind w:left="2448" w:hanging="420"/>
      </w:pPr>
    </w:lvl>
    <w:lvl w:ilvl="5" w:tplc="04090011" w:tentative="1">
      <w:start w:val="1"/>
      <w:numFmt w:val="decimalEnclosedCircle"/>
      <w:lvlText w:val="%6"/>
      <w:lvlJc w:val="left"/>
      <w:pPr>
        <w:ind w:left="2868" w:hanging="420"/>
      </w:pPr>
    </w:lvl>
    <w:lvl w:ilvl="6" w:tplc="0409000F" w:tentative="1">
      <w:start w:val="1"/>
      <w:numFmt w:val="decimal"/>
      <w:lvlText w:val="%7."/>
      <w:lvlJc w:val="left"/>
      <w:pPr>
        <w:ind w:left="3288" w:hanging="420"/>
      </w:pPr>
    </w:lvl>
    <w:lvl w:ilvl="7" w:tplc="04090017" w:tentative="1">
      <w:start w:val="1"/>
      <w:numFmt w:val="aiueoFullWidth"/>
      <w:lvlText w:val="(%8)"/>
      <w:lvlJc w:val="left"/>
      <w:pPr>
        <w:ind w:left="3708" w:hanging="420"/>
      </w:pPr>
    </w:lvl>
    <w:lvl w:ilvl="8" w:tplc="04090011" w:tentative="1">
      <w:start w:val="1"/>
      <w:numFmt w:val="decimalEnclosedCircle"/>
      <w:lvlText w:val="%9"/>
      <w:lvlJc w:val="left"/>
      <w:pPr>
        <w:ind w:left="4128" w:hanging="420"/>
      </w:pPr>
    </w:lvl>
  </w:abstractNum>
  <w:abstractNum w:abstractNumId="5" w15:restartNumberingAfterBreak="0">
    <w:nsid w:val="43B2386D"/>
    <w:multiLevelType w:val="hybridMultilevel"/>
    <w:tmpl w:val="632AA680"/>
    <w:lvl w:ilvl="0" w:tplc="5C9416F0">
      <w:start w:val="2"/>
      <w:numFmt w:val="bullet"/>
      <w:lvlText w:val="・"/>
      <w:lvlJc w:val="left"/>
      <w:pPr>
        <w:ind w:left="1080" w:hanging="360"/>
      </w:pPr>
      <w:rPr>
        <w:rFonts w:ascii="ＭＳ 明朝" w:eastAsia="ＭＳ 明朝" w:hAnsi="ＭＳ 明朝" w:cs="Times New Roman" w:hint="eastAsia"/>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6" w15:restartNumberingAfterBreak="0">
    <w:nsid w:val="474E479B"/>
    <w:multiLevelType w:val="hybridMultilevel"/>
    <w:tmpl w:val="871A54F0"/>
    <w:lvl w:ilvl="0" w:tplc="E8BE71F6">
      <w:start w:val="1"/>
      <w:numFmt w:val="decimal"/>
      <w:lvlText w:val="(%1)"/>
      <w:lvlJc w:val="left"/>
      <w:pPr>
        <w:ind w:left="690" w:hanging="465"/>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7" w15:restartNumberingAfterBreak="0">
    <w:nsid w:val="4C71426B"/>
    <w:multiLevelType w:val="hybridMultilevel"/>
    <w:tmpl w:val="C6D2E9EC"/>
    <w:lvl w:ilvl="0" w:tplc="8F84284E">
      <w:start w:val="1"/>
      <w:numFmt w:val="bullet"/>
      <w:lvlText w:val="・"/>
      <w:lvlJc w:val="left"/>
      <w:pPr>
        <w:ind w:left="1275" w:hanging="360"/>
      </w:pPr>
      <w:rPr>
        <w:rFonts w:ascii="ＭＳ 明朝" w:eastAsia="ＭＳ 明朝" w:hAnsi="ＭＳ 明朝" w:cs="Times New Roman" w:hint="eastAsia"/>
      </w:rPr>
    </w:lvl>
    <w:lvl w:ilvl="1" w:tplc="0409000B" w:tentative="1">
      <w:start w:val="1"/>
      <w:numFmt w:val="bullet"/>
      <w:lvlText w:val=""/>
      <w:lvlJc w:val="left"/>
      <w:pPr>
        <w:ind w:left="1755" w:hanging="420"/>
      </w:pPr>
      <w:rPr>
        <w:rFonts w:ascii="Wingdings" w:hAnsi="Wingdings" w:hint="default"/>
      </w:rPr>
    </w:lvl>
    <w:lvl w:ilvl="2" w:tplc="0409000D" w:tentative="1">
      <w:start w:val="1"/>
      <w:numFmt w:val="bullet"/>
      <w:lvlText w:val=""/>
      <w:lvlJc w:val="left"/>
      <w:pPr>
        <w:ind w:left="2175" w:hanging="420"/>
      </w:pPr>
      <w:rPr>
        <w:rFonts w:ascii="Wingdings" w:hAnsi="Wingdings" w:hint="default"/>
      </w:rPr>
    </w:lvl>
    <w:lvl w:ilvl="3" w:tplc="04090001" w:tentative="1">
      <w:start w:val="1"/>
      <w:numFmt w:val="bullet"/>
      <w:lvlText w:val=""/>
      <w:lvlJc w:val="left"/>
      <w:pPr>
        <w:ind w:left="2595" w:hanging="420"/>
      </w:pPr>
      <w:rPr>
        <w:rFonts w:ascii="Wingdings" w:hAnsi="Wingdings" w:hint="default"/>
      </w:rPr>
    </w:lvl>
    <w:lvl w:ilvl="4" w:tplc="0409000B" w:tentative="1">
      <w:start w:val="1"/>
      <w:numFmt w:val="bullet"/>
      <w:lvlText w:val=""/>
      <w:lvlJc w:val="left"/>
      <w:pPr>
        <w:ind w:left="3015" w:hanging="420"/>
      </w:pPr>
      <w:rPr>
        <w:rFonts w:ascii="Wingdings" w:hAnsi="Wingdings" w:hint="default"/>
      </w:rPr>
    </w:lvl>
    <w:lvl w:ilvl="5" w:tplc="0409000D" w:tentative="1">
      <w:start w:val="1"/>
      <w:numFmt w:val="bullet"/>
      <w:lvlText w:val=""/>
      <w:lvlJc w:val="left"/>
      <w:pPr>
        <w:ind w:left="3435" w:hanging="420"/>
      </w:pPr>
      <w:rPr>
        <w:rFonts w:ascii="Wingdings" w:hAnsi="Wingdings" w:hint="default"/>
      </w:rPr>
    </w:lvl>
    <w:lvl w:ilvl="6" w:tplc="04090001" w:tentative="1">
      <w:start w:val="1"/>
      <w:numFmt w:val="bullet"/>
      <w:lvlText w:val=""/>
      <w:lvlJc w:val="left"/>
      <w:pPr>
        <w:ind w:left="3855" w:hanging="420"/>
      </w:pPr>
      <w:rPr>
        <w:rFonts w:ascii="Wingdings" w:hAnsi="Wingdings" w:hint="default"/>
      </w:rPr>
    </w:lvl>
    <w:lvl w:ilvl="7" w:tplc="0409000B" w:tentative="1">
      <w:start w:val="1"/>
      <w:numFmt w:val="bullet"/>
      <w:lvlText w:val=""/>
      <w:lvlJc w:val="left"/>
      <w:pPr>
        <w:ind w:left="4275" w:hanging="420"/>
      </w:pPr>
      <w:rPr>
        <w:rFonts w:ascii="Wingdings" w:hAnsi="Wingdings" w:hint="default"/>
      </w:rPr>
    </w:lvl>
    <w:lvl w:ilvl="8" w:tplc="0409000D" w:tentative="1">
      <w:start w:val="1"/>
      <w:numFmt w:val="bullet"/>
      <w:lvlText w:val=""/>
      <w:lvlJc w:val="left"/>
      <w:pPr>
        <w:ind w:left="4695" w:hanging="420"/>
      </w:pPr>
      <w:rPr>
        <w:rFonts w:ascii="Wingdings" w:hAnsi="Wingdings" w:hint="default"/>
      </w:rPr>
    </w:lvl>
  </w:abstractNum>
  <w:abstractNum w:abstractNumId="8" w15:restartNumberingAfterBreak="0">
    <w:nsid w:val="5F25490C"/>
    <w:multiLevelType w:val="hybridMultilevel"/>
    <w:tmpl w:val="5CDE44F0"/>
    <w:lvl w:ilvl="0" w:tplc="2AFC8FF6">
      <w:start w:val="1"/>
      <w:numFmt w:val="decimal"/>
      <w:lvlText w:val="(%1)"/>
      <w:lvlJc w:val="left"/>
      <w:pPr>
        <w:ind w:left="912" w:hanging="456"/>
      </w:pPr>
      <w:rPr>
        <w:rFonts w:hint="default"/>
      </w:rPr>
    </w:lvl>
    <w:lvl w:ilvl="1" w:tplc="04090017" w:tentative="1">
      <w:start w:val="1"/>
      <w:numFmt w:val="aiueoFullWidth"/>
      <w:lvlText w:val="(%2)"/>
      <w:lvlJc w:val="left"/>
      <w:pPr>
        <w:ind w:left="1296" w:hanging="420"/>
      </w:pPr>
    </w:lvl>
    <w:lvl w:ilvl="2" w:tplc="04090011" w:tentative="1">
      <w:start w:val="1"/>
      <w:numFmt w:val="decimalEnclosedCircle"/>
      <w:lvlText w:val="%3"/>
      <w:lvlJc w:val="left"/>
      <w:pPr>
        <w:ind w:left="1716" w:hanging="420"/>
      </w:pPr>
    </w:lvl>
    <w:lvl w:ilvl="3" w:tplc="0409000F" w:tentative="1">
      <w:start w:val="1"/>
      <w:numFmt w:val="decimal"/>
      <w:lvlText w:val="%4."/>
      <w:lvlJc w:val="left"/>
      <w:pPr>
        <w:ind w:left="2136" w:hanging="420"/>
      </w:pPr>
    </w:lvl>
    <w:lvl w:ilvl="4" w:tplc="04090017" w:tentative="1">
      <w:start w:val="1"/>
      <w:numFmt w:val="aiueoFullWidth"/>
      <w:lvlText w:val="(%5)"/>
      <w:lvlJc w:val="left"/>
      <w:pPr>
        <w:ind w:left="2556" w:hanging="420"/>
      </w:pPr>
    </w:lvl>
    <w:lvl w:ilvl="5" w:tplc="04090011" w:tentative="1">
      <w:start w:val="1"/>
      <w:numFmt w:val="decimalEnclosedCircle"/>
      <w:lvlText w:val="%6"/>
      <w:lvlJc w:val="left"/>
      <w:pPr>
        <w:ind w:left="2976" w:hanging="420"/>
      </w:pPr>
    </w:lvl>
    <w:lvl w:ilvl="6" w:tplc="0409000F" w:tentative="1">
      <w:start w:val="1"/>
      <w:numFmt w:val="decimal"/>
      <w:lvlText w:val="%7."/>
      <w:lvlJc w:val="left"/>
      <w:pPr>
        <w:ind w:left="3396" w:hanging="420"/>
      </w:pPr>
    </w:lvl>
    <w:lvl w:ilvl="7" w:tplc="04090017" w:tentative="1">
      <w:start w:val="1"/>
      <w:numFmt w:val="aiueoFullWidth"/>
      <w:lvlText w:val="(%8)"/>
      <w:lvlJc w:val="left"/>
      <w:pPr>
        <w:ind w:left="3816" w:hanging="420"/>
      </w:pPr>
    </w:lvl>
    <w:lvl w:ilvl="8" w:tplc="04090011" w:tentative="1">
      <w:start w:val="1"/>
      <w:numFmt w:val="decimalEnclosedCircle"/>
      <w:lvlText w:val="%9"/>
      <w:lvlJc w:val="left"/>
      <w:pPr>
        <w:ind w:left="4236" w:hanging="420"/>
      </w:pPr>
    </w:lvl>
  </w:abstractNum>
  <w:abstractNum w:abstractNumId="9" w15:restartNumberingAfterBreak="0">
    <w:nsid w:val="716A36C7"/>
    <w:multiLevelType w:val="hybridMultilevel"/>
    <w:tmpl w:val="6EE24EB4"/>
    <w:lvl w:ilvl="0" w:tplc="7BC83FF8">
      <w:start w:val="2"/>
      <w:numFmt w:val="decimal"/>
      <w:lvlText w:val="(%1)"/>
      <w:lvlJc w:val="left"/>
      <w:pPr>
        <w:ind w:left="704" w:hanging="360"/>
      </w:pPr>
      <w:rPr>
        <w:rFonts w:hint="default"/>
      </w:rPr>
    </w:lvl>
    <w:lvl w:ilvl="1" w:tplc="04090017" w:tentative="1">
      <w:start w:val="1"/>
      <w:numFmt w:val="aiueoFullWidth"/>
      <w:lvlText w:val="(%2)"/>
      <w:lvlJc w:val="left"/>
      <w:pPr>
        <w:ind w:left="1184" w:hanging="420"/>
      </w:pPr>
    </w:lvl>
    <w:lvl w:ilvl="2" w:tplc="04090011" w:tentative="1">
      <w:start w:val="1"/>
      <w:numFmt w:val="decimalEnclosedCircle"/>
      <w:lvlText w:val="%3"/>
      <w:lvlJc w:val="left"/>
      <w:pPr>
        <w:ind w:left="1604" w:hanging="420"/>
      </w:pPr>
    </w:lvl>
    <w:lvl w:ilvl="3" w:tplc="0409000F" w:tentative="1">
      <w:start w:val="1"/>
      <w:numFmt w:val="decimal"/>
      <w:lvlText w:val="%4."/>
      <w:lvlJc w:val="left"/>
      <w:pPr>
        <w:ind w:left="2024" w:hanging="420"/>
      </w:pPr>
    </w:lvl>
    <w:lvl w:ilvl="4" w:tplc="04090017" w:tentative="1">
      <w:start w:val="1"/>
      <w:numFmt w:val="aiueoFullWidth"/>
      <w:lvlText w:val="(%5)"/>
      <w:lvlJc w:val="left"/>
      <w:pPr>
        <w:ind w:left="2444" w:hanging="420"/>
      </w:pPr>
    </w:lvl>
    <w:lvl w:ilvl="5" w:tplc="04090011" w:tentative="1">
      <w:start w:val="1"/>
      <w:numFmt w:val="decimalEnclosedCircle"/>
      <w:lvlText w:val="%6"/>
      <w:lvlJc w:val="left"/>
      <w:pPr>
        <w:ind w:left="2864" w:hanging="420"/>
      </w:pPr>
    </w:lvl>
    <w:lvl w:ilvl="6" w:tplc="0409000F" w:tentative="1">
      <w:start w:val="1"/>
      <w:numFmt w:val="decimal"/>
      <w:lvlText w:val="%7."/>
      <w:lvlJc w:val="left"/>
      <w:pPr>
        <w:ind w:left="3284" w:hanging="420"/>
      </w:pPr>
    </w:lvl>
    <w:lvl w:ilvl="7" w:tplc="04090017" w:tentative="1">
      <w:start w:val="1"/>
      <w:numFmt w:val="aiueoFullWidth"/>
      <w:lvlText w:val="(%8)"/>
      <w:lvlJc w:val="left"/>
      <w:pPr>
        <w:ind w:left="3704" w:hanging="420"/>
      </w:pPr>
    </w:lvl>
    <w:lvl w:ilvl="8" w:tplc="04090011" w:tentative="1">
      <w:start w:val="1"/>
      <w:numFmt w:val="decimalEnclosedCircle"/>
      <w:lvlText w:val="%9"/>
      <w:lvlJc w:val="left"/>
      <w:pPr>
        <w:ind w:left="4124" w:hanging="420"/>
      </w:pPr>
    </w:lvl>
  </w:abstractNum>
  <w:abstractNum w:abstractNumId="10" w15:restartNumberingAfterBreak="0">
    <w:nsid w:val="7B124208"/>
    <w:multiLevelType w:val="hybridMultilevel"/>
    <w:tmpl w:val="226E2A58"/>
    <w:lvl w:ilvl="0" w:tplc="C6A6536E">
      <w:start w:val="1"/>
      <w:numFmt w:val="decimal"/>
      <w:lvlText w:val="(%1)"/>
      <w:lvlJc w:val="left"/>
      <w:pPr>
        <w:ind w:left="915" w:hanging="450"/>
      </w:pPr>
      <w:rPr>
        <w:rFonts w:hint="default"/>
      </w:rPr>
    </w:lvl>
    <w:lvl w:ilvl="1" w:tplc="04090017" w:tentative="1">
      <w:start w:val="1"/>
      <w:numFmt w:val="aiueoFullWidth"/>
      <w:lvlText w:val="(%2)"/>
      <w:lvlJc w:val="left"/>
      <w:pPr>
        <w:ind w:left="1305" w:hanging="420"/>
      </w:pPr>
    </w:lvl>
    <w:lvl w:ilvl="2" w:tplc="04090011" w:tentative="1">
      <w:start w:val="1"/>
      <w:numFmt w:val="decimalEnclosedCircle"/>
      <w:lvlText w:val="%3"/>
      <w:lvlJc w:val="left"/>
      <w:pPr>
        <w:ind w:left="1725" w:hanging="420"/>
      </w:pPr>
    </w:lvl>
    <w:lvl w:ilvl="3" w:tplc="0409000F" w:tentative="1">
      <w:start w:val="1"/>
      <w:numFmt w:val="decimal"/>
      <w:lvlText w:val="%4."/>
      <w:lvlJc w:val="left"/>
      <w:pPr>
        <w:ind w:left="2145" w:hanging="420"/>
      </w:pPr>
    </w:lvl>
    <w:lvl w:ilvl="4" w:tplc="04090017" w:tentative="1">
      <w:start w:val="1"/>
      <w:numFmt w:val="aiueoFullWidth"/>
      <w:lvlText w:val="(%5)"/>
      <w:lvlJc w:val="left"/>
      <w:pPr>
        <w:ind w:left="2565" w:hanging="420"/>
      </w:pPr>
    </w:lvl>
    <w:lvl w:ilvl="5" w:tplc="04090011" w:tentative="1">
      <w:start w:val="1"/>
      <w:numFmt w:val="decimalEnclosedCircle"/>
      <w:lvlText w:val="%6"/>
      <w:lvlJc w:val="left"/>
      <w:pPr>
        <w:ind w:left="2985" w:hanging="420"/>
      </w:pPr>
    </w:lvl>
    <w:lvl w:ilvl="6" w:tplc="0409000F" w:tentative="1">
      <w:start w:val="1"/>
      <w:numFmt w:val="decimal"/>
      <w:lvlText w:val="%7."/>
      <w:lvlJc w:val="left"/>
      <w:pPr>
        <w:ind w:left="3405" w:hanging="420"/>
      </w:pPr>
    </w:lvl>
    <w:lvl w:ilvl="7" w:tplc="04090017" w:tentative="1">
      <w:start w:val="1"/>
      <w:numFmt w:val="aiueoFullWidth"/>
      <w:lvlText w:val="(%8)"/>
      <w:lvlJc w:val="left"/>
      <w:pPr>
        <w:ind w:left="3825" w:hanging="420"/>
      </w:pPr>
    </w:lvl>
    <w:lvl w:ilvl="8" w:tplc="04090011" w:tentative="1">
      <w:start w:val="1"/>
      <w:numFmt w:val="decimalEnclosedCircle"/>
      <w:lvlText w:val="%9"/>
      <w:lvlJc w:val="left"/>
      <w:pPr>
        <w:ind w:left="4245" w:hanging="420"/>
      </w:pPr>
    </w:lvl>
  </w:abstractNum>
  <w:num w:numId="1">
    <w:abstractNumId w:val="3"/>
  </w:num>
  <w:num w:numId="2">
    <w:abstractNumId w:val="2"/>
  </w:num>
  <w:num w:numId="3">
    <w:abstractNumId w:val="0"/>
  </w:num>
  <w:num w:numId="4">
    <w:abstractNumId w:val="6"/>
  </w:num>
  <w:num w:numId="5">
    <w:abstractNumId w:val="10"/>
  </w:num>
  <w:num w:numId="6">
    <w:abstractNumId w:val="1"/>
  </w:num>
  <w:num w:numId="7">
    <w:abstractNumId w:val="5"/>
  </w:num>
  <w:num w:numId="8">
    <w:abstractNumId w:val="7"/>
  </w:num>
  <w:num w:numId="9">
    <w:abstractNumId w:val="8"/>
  </w:num>
  <w:num w:numId="10">
    <w:abstractNumId w:val="4"/>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29"/>
  <w:drawingGridVerticalSpacing w:val="148"/>
  <w:displayHorizontalDrawingGridEvery w:val="0"/>
  <w:displayVerticalDrawingGridEvery w:val="2"/>
  <w:characterSpacingControl w:val="compressPunctuation"/>
  <w:hdrShapeDefaults>
    <o:shapedefaults v:ext="edit" spidmax="6145" fillcolor="#ff9">
      <v:fill color="#ff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5C98"/>
    <w:rsid w:val="000008DC"/>
    <w:rsid w:val="000042E6"/>
    <w:rsid w:val="000048AA"/>
    <w:rsid w:val="0000535A"/>
    <w:rsid w:val="00006836"/>
    <w:rsid w:val="00011B7A"/>
    <w:rsid w:val="00015B8D"/>
    <w:rsid w:val="000179D9"/>
    <w:rsid w:val="00021409"/>
    <w:rsid w:val="00021B32"/>
    <w:rsid w:val="00022187"/>
    <w:rsid w:val="00024BE4"/>
    <w:rsid w:val="00025932"/>
    <w:rsid w:val="000332F8"/>
    <w:rsid w:val="00033407"/>
    <w:rsid w:val="00037661"/>
    <w:rsid w:val="00043DE9"/>
    <w:rsid w:val="00044506"/>
    <w:rsid w:val="00057D10"/>
    <w:rsid w:val="000600D1"/>
    <w:rsid w:val="000603CE"/>
    <w:rsid w:val="000649AD"/>
    <w:rsid w:val="00065297"/>
    <w:rsid w:val="0006584A"/>
    <w:rsid w:val="00066394"/>
    <w:rsid w:val="00066511"/>
    <w:rsid w:val="00067EC4"/>
    <w:rsid w:val="00070BD7"/>
    <w:rsid w:val="000722B9"/>
    <w:rsid w:val="00072756"/>
    <w:rsid w:val="00073494"/>
    <w:rsid w:val="00074971"/>
    <w:rsid w:val="0007541F"/>
    <w:rsid w:val="00075E8F"/>
    <w:rsid w:val="00080DF1"/>
    <w:rsid w:val="00083483"/>
    <w:rsid w:val="000850D3"/>
    <w:rsid w:val="00085279"/>
    <w:rsid w:val="00085608"/>
    <w:rsid w:val="00085709"/>
    <w:rsid w:val="00085734"/>
    <w:rsid w:val="00086C21"/>
    <w:rsid w:val="00086C9E"/>
    <w:rsid w:val="00087F35"/>
    <w:rsid w:val="00092094"/>
    <w:rsid w:val="00097E26"/>
    <w:rsid w:val="000A253D"/>
    <w:rsid w:val="000A4C92"/>
    <w:rsid w:val="000A5332"/>
    <w:rsid w:val="000A7EB4"/>
    <w:rsid w:val="000B0301"/>
    <w:rsid w:val="000B19E9"/>
    <w:rsid w:val="000B2B66"/>
    <w:rsid w:val="000B3778"/>
    <w:rsid w:val="000B50B5"/>
    <w:rsid w:val="000B5BC2"/>
    <w:rsid w:val="000C24A8"/>
    <w:rsid w:val="000C2A9C"/>
    <w:rsid w:val="000C325E"/>
    <w:rsid w:val="000C6AF4"/>
    <w:rsid w:val="000C7EF8"/>
    <w:rsid w:val="000D23F9"/>
    <w:rsid w:val="000D24A9"/>
    <w:rsid w:val="000D4346"/>
    <w:rsid w:val="000D5C7B"/>
    <w:rsid w:val="000D5DFA"/>
    <w:rsid w:val="000E0AFD"/>
    <w:rsid w:val="000E27F4"/>
    <w:rsid w:val="000E4A96"/>
    <w:rsid w:val="000E4CB4"/>
    <w:rsid w:val="000F15B3"/>
    <w:rsid w:val="000F2AC5"/>
    <w:rsid w:val="000F6197"/>
    <w:rsid w:val="000F67F4"/>
    <w:rsid w:val="00103499"/>
    <w:rsid w:val="00105520"/>
    <w:rsid w:val="00105E0C"/>
    <w:rsid w:val="00106CBC"/>
    <w:rsid w:val="00106CC0"/>
    <w:rsid w:val="00111553"/>
    <w:rsid w:val="00111621"/>
    <w:rsid w:val="001118EF"/>
    <w:rsid w:val="0011307B"/>
    <w:rsid w:val="00113B7E"/>
    <w:rsid w:val="00113F6F"/>
    <w:rsid w:val="001151CA"/>
    <w:rsid w:val="00115CBD"/>
    <w:rsid w:val="00117825"/>
    <w:rsid w:val="00123E4E"/>
    <w:rsid w:val="00143602"/>
    <w:rsid w:val="0014387C"/>
    <w:rsid w:val="001473DA"/>
    <w:rsid w:val="001478AF"/>
    <w:rsid w:val="0015464B"/>
    <w:rsid w:val="0015631C"/>
    <w:rsid w:val="00162342"/>
    <w:rsid w:val="001663F3"/>
    <w:rsid w:val="00172E8D"/>
    <w:rsid w:val="00175029"/>
    <w:rsid w:val="00180516"/>
    <w:rsid w:val="00181873"/>
    <w:rsid w:val="00182B5B"/>
    <w:rsid w:val="00186103"/>
    <w:rsid w:val="0019020E"/>
    <w:rsid w:val="00192384"/>
    <w:rsid w:val="001944D6"/>
    <w:rsid w:val="001958F1"/>
    <w:rsid w:val="00195BFB"/>
    <w:rsid w:val="00195FE0"/>
    <w:rsid w:val="001A1391"/>
    <w:rsid w:val="001A40FC"/>
    <w:rsid w:val="001A4AF5"/>
    <w:rsid w:val="001A6875"/>
    <w:rsid w:val="001A7858"/>
    <w:rsid w:val="001B0EE5"/>
    <w:rsid w:val="001B1096"/>
    <w:rsid w:val="001B3C38"/>
    <w:rsid w:val="001B56C4"/>
    <w:rsid w:val="001B790D"/>
    <w:rsid w:val="001B7E60"/>
    <w:rsid w:val="001C136A"/>
    <w:rsid w:val="001C19FD"/>
    <w:rsid w:val="001C6D2C"/>
    <w:rsid w:val="001D1BFF"/>
    <w:rsid w:val="001D330A"/>
    <w:rsid w:val="001D35EB"/>
    <w:rsid w:val="001D4546"/>
    <w:rsid w:val="001D5ECF"/>
    <w:rsid w:val="001D5FF4"/>
    <w:rsid w:val="001D757B"/>
    <w:rsid w:val="001E416B"/>
    <w:rsid w:val="001E56C3"/>
    <w:rsid w:val="001E5A1F"/>
    <w:rsid w:val="001E7A0A"/>
    <w:rsid w:val="001F26CF"/>
    <w:rsid w:val="001F4196"/>
    <w:rsid w:val="001F4463"/>
    <w:rsid w:val="001F4FB8"/>
    <w:rsid w:val="001F61C2"/>
    <w:rsid w:val="001F6F20"/>
    <w:rsid w:val="00200358"/>
    <w:rsid w:val="002163C9"/>
    <w:rsid w:val="00217130"/>
    <w:rsid w:val="00221664"/>
    <w:rsid w:val="00221FF5"/>
    <w:rsid w:val="00222536"/>
    <w:rsid w:val="00225B4D"/>
    <w:rsid w:val="00226FD0"/>
    <w:rsid w:val="00231F03"/>
    <w:rsid w:val="002320D0"/>
    <w:rsid w:val="00236F08"/>
    <w:rsid w:val="00237246"/>
    <w:rsid w:val="00242303"/>
    <w:rsid w:val="00242437"/>
    <w:rsid w:val="00243FD0"/>
    <w:rsid w:val="002470D6"/>
    <w:rsid w:val="00247E1E"/>
    <w:rsid w:val="00250869"/>
    <w:rsid w:val="0025200A"/>
    <w:rsid w:val="0025307B"/>
    <w:rsid w:val="002539C6"/>
    <w:rsid w:val="0025505F"/>
    <w:rsid w:val="002552A4"/>
    <w:rsid w:val="00256185"/>
    <w:rsid w:val="00260950"/>
    <w:rsid w:val="00263F47"/>
    <w:rsid w:val="00264B3A"/>
    <w:rsid w:val="00265E22"/>
    <w:rsid w:val="002664A0"/>
    <w:rsid w:val="00266ABD"/>
    <w:rsid w:val="00267426"/>
    <w:rsid w:val="00272EE3"/>
    <w:rsid w:val="00273129"/>
    <w:rsid w:val="00274195"/>
    <w:rsid w:val="00280A5A"/>
    <w:rsid w:val="00285D3C"/>
    <w:rsid w:val="002943B6"/>
    <w:rsid w:val="00294B93"/>
    <w:rsid w:val="00296343"/>
    <w:rsid w:val="00296DCC"/>
    <w:rsid w:val="00296EE2"/>
    <w:rsid w:val="002973CD"/>
    <w:rsid w:val="002A1139"/>
    <w:rsid w:val="002A66EA"/>
    <w:rsid w:val="002A7393"/>
    <w:rsid w:val="002A75EF"/>
    <w:rsid w:val="002B3472"/>
    <w:rsid w:val="002B5A47"/>
    <w:rsid w:val="002B5D60"/>
    <w:rsid w:val="002C29FB"/>
    <w:rsid w:val="002C6804"/>
    <w:rsid w:val="002D0418"/>
    <w:rsid w:val="002D098A"/>
    <w:rsid w:val="002D0B19"/>
    <w:rsid w:val="002D0C1C"/>
    <w:rsid w:val="002D3857"/>
    <w:rsid w:val="002D3BAE"/>
    <w:rsid w:val="002D4408"/>
    <w:rsid w:val="002D65F9"/>
    <w:rsid w:val="002D71D0"/>
    <w:rsid w:val="002D79F0"/>
    <w:rsid w:val="002D7A9C"/>
    <w:rsid w:val="002E040E"/>
    <w:rsid w:val="002E0DDC"/>
    <w:rsid w:val="002E13BF"/>
    <w:rsid w:val="002E16DD"/>
    <w:rsid w:val="002E2A42"/>
    <w:rsid w:val="002E3428"/>
    <w:rsid w:val="002E4AF8"/>
    <w:rsid w:val="002E4E7C"/>
    <w:rsid w:val="002E7258"/>
    <w:rsid w:val="002F5537"/>
    <w:rsid w:val="002F6179"/>
    <w:rsid w:val="00302F54"/>
    <w:rsid w:val="003047B9"/>
    <w:rsid w:val="00305810"/>
    <w:rsid w:val="0030777F"/>
    <w:rsid w:val="00312E24"/>
    <w:rsid w:val="00314D4B"/>
    <w:rsid w:val="0031581C"/>
    <w:rsid w:val="00316095"/>
    <w:rsid w:val="00316C42"/>
    <w:rsid w:val="00316F98"/>
    <w:rsid w:val="00321E31"/>
    <w:rsid w:val="00326650"/>
    <w:rsid w:val="003267EC"/>
    <w:rsid w:val="00326F5B"/>
    <w:rsid w:val="00327B6C"/>
    <w:rsid w:val="00327ECF"/>
    <w:rsid w:val="003325C5"/>
    <w:rsid w:val="00336803"/>
    <w:rsid w:val="00336B2A"/>
    <w:rsid w:val="0034239A"/>
    <w:rsid w:val="00342EC7"/>
    <w:rsid w:val="003475E0"/>
    <w:rsid w:val="003505E2"/>
    <w:rsid w:val="00354EC5"/>
    <w:rsid w:val="003572A4"/>
    <w:rsid w:val="00360A80"/>
    <w:rsid w:val="00360C57"/>
    <w:rsid w:val="00362EA1"/>
    <w:rsid w:val="003636D3"/>
    <w:rsid w:val="0036377C"/>
    <w:rsid w:val="00366189"/>
    <w:rsid w:val="00367942"/>
    <w:rsid w:val="0037060C"/>
    <w:rsid w:val="00372B12"/>
    <w:rsid w:val="003757D7"/>
    <w:rsid w:val="00376F4A"/>
    <w:rsid w:val="0037740D"/>
    <w:rsid w:val="00381FCC"/>
    <w:rsid w:val="00384C66"/>
    <w:rsid w:val="00386439"/>
    <w:rsid w:val="003870CA"/>
    <w:rsid w:val="00393F31"/>
    <w:rsid w:val="00393FAA"/>
    <w:rsid w:val="003949A5"/>
    <w:rsid w:val="0039791D"/>
    <w:rsid w:val="003A0CB1"/>
    <w:rsid w:val="003A3C20"/>
    <w:rsid w:val="003A3E74"/>
    <w:rsid w:val="003A4EBC"/>
    <w:rsid w:val="003A51AC"/>
    <w:rsid w:val="003A73F7"/>
    <w:rsid w:val="003B213D"/>
    <w:rsid w:val="003B2CDD"/>
    <w:rsid w:val="003B3D6A"/>
    <w:rsid w:val="003B5D07"/>
    <w:rsid w:val="003B61B2"/>
    <w:rsid w:val="003C3C6D"/>
    <w:rsid w:val="003C4265"/>
    <w:rsid w:val="003C4986"/>
    <w:rsid w:val="003C7184"/>
    <w:rsid w:val="003D29AE"/>
    <w:rsid w:val="003D34C1"/>
    <w:rsid w:val="003D4686"/>
    <w:rsid w:val="003D69FB"/>
    <w:rsid w:val="003D7DE3"/>
    <w:rsid w:val="003E0119"/>
    <w:rsid w:val="003E02EB"/>
    <w:rsid w:val="003E1C19"/>
    <w:rsid w:val="003E7BD7"/>
    <w:rsid w:val="003F04AA"/>
    <w:rsid w:val="003F13A2"/>
    <w:rsid w:val="003F4614"/>
    <w:rsid w:val="003F4B40"/>
    <w:rsid w:val="003F6FA3"/>
    <w:rsid w:val="003F77E0"/>
    <w:rsid w:val="00401328"/>
    <w:rsid w:val="0040320F"/>
    <w:rsid w:val="00403C25"/>
    <w:rsid w:val="00404576"/>
    <w:rsid w:val="00405BC2"/>
    <w:rsid w:val="00405F37"/>
    <w:rsid w:val="004074F3"/>
    <w:rsid w:val="00410A3E"/>
    <w:rsid w:val="00415B4E"/>
    <w:rsid w:val="00417076"/>
    <w:rsid w:val="00423C47"/>
    <w:rsid w:val="0042446D"/>
    <w:rsid w:val="0042717D"/>
    <w:rsid w:val="00427618"/>
    <w:rsid w:val="00427871"/>
    <w:rsid w:val="00427941"/>
    <w:rsid w:val="00430040"/>
    <w:rsid w:val="004306D1"/>
    <w:rsid w:val="00430CD3"/>
    <w:rsid w:val="00432DEE"/>
    <w:rsid w:val="004352BA"/>
    <w:rsid w:val="0043762C"/>
    <w:rsid w:val="00441DED"/>
    <w:rsid w:val="004425AC"/>
    <w:rsid w:val="00442CB8"/>
    <w:rsid w:val="0044379C"/>
    <w:rsid w:val="00446751"/>
    <w:rsid w:val="00447C2B"/>
    <w:rsid w:val="0045431E"/>
    <w:rsid w:val="00455515"/>
    <w:rsid w:val="004555A5"/>
    <w:rsid w:val="004559F5"/>
    <w:rsid w:val="00457568"/>
    <w:rsid w:val="00457E79"/>
    <w:rsid w:val="0046138C"/>
    <w:rsid w:val="00462321"/>
    <w:rsid w:val="00462779"/>
    <w:rsid w:val="00462A8B"/>
    <w:rsid w:val="00463FE7"/>
    <w:rsid w:val="004640D0"/>
    <w:rsid w:val="00465E50"/>
    <w:rsid w:val="00466C59"/>
    <w:rsid w:val="00466C79"/>
    <w:rsid w:val="00470EB7"/>
    <w:rsid w:val="00471D64"/>
    <w:rsid w:val="00472901"/>
    <w:rsid w:val="004735D2"/>
    <w:rsid w:val="00473DBC"/>
    <w:rsid w:val="00475F38"/>
    <w:rsid w:val="004767EB"/>
    <w:rsid w:val="004830ED"/>
    <w:rsid w:val="00486E3B"/>
    <w:rsid w:val="0049213A"/>
    <w:rsid w:val="004921C8"/>
    <w:rsid w:val="00493C40"/>
    <w:rsid w:val="004A0F8F"/>
    <w:rsid w:val="004A6681"/>
    <w:rsid w:val="004B14BE"/>
    <w:rsid w:val="004B2AAE"/>
    <w:rsid w:val="004B3B53"/>
    <w:rsid w:val="004B42C0"/>
    <w:rsid w:val="004B59BD"/>
    <w:rsid w:val="004B5E2D"/>
    <w:rsid w:val="004C7B74"/>
    <w:rsid w:val="004D288E"/>
    <w:rsid w:val="004D4530"/>
    <w:rsid w:val="004D47D6"/>
    <w:rsid w:val="004D7A46"/>
    <w:rsid w:val="004E0811"/>
    <w:rsid w:val="004E5D49"/>
    <w:rsid w:val="004F62F1"/>
    <w:rsid w:val="004F7966"/>
    <w:rsid w:val="005020ED"/>
    <w:rsid w:val="005032A2"/>
    <w:rsid w:val="00504757"/>
    <w:rsid w:val="00511BDE"/>
    <w:rsid w:val="00513884"/>
    <w:rsid w:val="00515568"/>
    <w:rsid w:val="00516A66"/>
    <w:rsid w:val="00516F6E"/>
    <w:rsid w:val="00517509"/>
    <w:rsid w:val="00520D26"/>
    <w:rsid w:val="00520F73"/>
    <w:rsid w:val="00521760"/>
    <w:rsid w:val="005241CA"/>
    <w:rsid w:val="0052531D"/>
    <w:rsid w:val="00525B92"/>
    <w:rsid w:val="00526518"/>
    <w:rsid w:val="00527685"/>
    <w:rsid w:val="0053094B"/>
    <w:rsid w:val="00532A3E"/>
    <w:rsid w:val="00533FAD"/>
    <w:rsid w:val="005432E4"/>
    <w:rsid w:val="005438E8"/>
    <w:rsid w:val="005476BB"/>
    <w:rsid w:val="005538EE"/>
    <w:rsid w:val="005554D3"/>
    <w:rsid w:val="00555B2D"/>
    <w:rsid w:val="005568D9"/>
    <w:rsid w:val="005618DC"/>
    <w:rsid w:val="00562CBE"/>
    <w:rsid w:val="005634B5"/>
    <w:rsid w:val="0056372B"/>
    <w:rsid w:val="00565890"/>
    <w:rsid w:val="00571AF9"/>
    <w:rsid w:val="00573990"/>
    <w:rsid w:val="00574BF9"/>
    <w:rsid w:val="00575587"/>
    <w:rsid w:val="00582746"/>
    <w:rsid w:val="00586D5E"/>
    <w:rsid w:val="0058715F"/>
    <w:rsid w:val="005900BF"/>
    <w:rsid w:val="00594905"/>
    <w:rsid w:val="005961BE"/>
    <w:rsid w:val="00596B8D"/>
    <w:rsid w:val="00596D62"/>
    <w:rsid w:val="00597448"/>
    <w:rsid w:val="005A266D"/>
    <w:rsid w:val="005A3A80"/>
    <w:rsid w:val="005A4893"/>
    <w:rsid w:val="005A51D9"/>
    <w:rsid w:val="005A5B63"/>
    <w:rsid w:val="005A659B"/>
    <w:rsid w:val="005A6F45"/>
    <w:rsid w:val="005B48E6"/>
    <w:rsid w:val="005B4F84"/>
    <w:rsid w:val="005B5056"/>
    <w:rsid w:val="005B6DE5"/>
    <w:rsid w:val="005C2D1D"/>
    <w:rsid w:val="005C367E"/>
    <w:rsid w:val="005C43D9"/>
    <w:rsid w:val="005C5DBF"/>
    <w:rsid w:val="005C671F"/>
    <w:rsid w:val="005D0C99"/>
    <w:rsid w:val="005D18CF"/>
    <w:rsid w:val="005D2DE3"/>
    <w:rsid w:val="005D4E61"/>
    <w:rsid w:val="005E0206"/>
    <w:rsid w:val="005E1A47"/>
    <w:rsid w:val="005E2F83"/>
    <w:rsid w:val="005E3309"/>
    <w:rsid w:val="005E3DDA"/>
    <w:rsid w:val="005E483C"/>
    <w:rsid w:val="005F2C9D"/>
    <w:rsid w:val="005F3392"/>
    <w:rsid w:val="005F3C80"/>
    <w:rsid w:val="005F5EB2"/>
    <w:rsid w:val="005F6AB7"/>
    <w:rsid w:val="005F74F4"/>
    <w:rsid w:val="005F7E13"/>
    <w:rsid w:val="00600870"/>
    <w:rsid w:val="0060238A"/>
    <w:rsid w:val="00602D30"/>
    <w:rsid w:val="00603DC6"/>
    <w:rsid w:val="00612BD7"/>
    <w:rsid w:val="0061453C"/>
    <w:rsid w:val="00614BDA"/>
    <w:rsid w:val="00627B48"/>
    <w:rsid w:val="00631064"/>
    <w:rsid w:val="0063267A"/>
    <w:rsid w:val="006334ED"/>
    <w:rsid w:val="00633824"/>
    <w:rsid w:val="00633A46"/>
    <w:rsid w:val="00634014"/>
    <w:rsid w:val="00634A9F"/>
    <w:rsid w:val="006351C8"/>
    <w:rsid w:val="00640D96"/>
    <w:rsid w:val="00641CCA"/>
    <w:rsid w:val="006421B9"/>
    <w:rsid w:val="00642884"/>
    <w:rsid w:val="0064319D"/>
    <w:rsid w:val="00644C41"/>
    <w:rsid w:val="00654FCD"/>
    <w:rsid w:val="006556DF"/>
    <w:rsid w:val="00664CC6"/>
    <w:rsid w:val="006673A2"/>
    <w:rsid w:val="006727AC"/>
    <w:rsid w:val="006764AF"/>
    <w:rsid w:val="0067673D"/>
    <w:rsid w:val="00681061"/>
    <w:rsid w:val="006819C2"/>
    <w:rsid w:val="00683817"/>
    <w:rsid w:val="00684D2C"/>
    <w:rsid w:val="0068581C"/>
    <w:rsid w:val="006953C2"/>
    <w:rsid w:val="00696AF0"/>
    <w:rsid w:val="006A0024"/>
    <w:rsid w:val="006A0766"/>
    <w:rsid w:val="006A0BCD"/>
    <w:rsid w:val="006A14D8"/>
    <w:rsid w:val="006A25D7"/>
    <w:rsid w:val="006A49C7"/>
    <w:rsid w:val="006B0196"/>
    <w:rsid w:val="006B0B09"/>
    <w:rsid w:val="006B2874"/>
    <w:rsid w:val="006B489C"/>
    <w:rsid w:val="006B500E"/>
    <w:rsid w:val="006B705D"/>
    <w:rsid w:val="006B773C"/>
    <w:rsid w:val="006C34C2"/>
    <w:rsid w:val="006C4CF2"/>
    <w:rsid w:val="006C50D6"/>
    <w:rsid w:val="006C6BE0"/>
    <w:rsid w:val="006C77C7"/>
    <w:rsid w:val="006D0719"/>
    <w:rsid w:val="006D379C"/>
    <w:rsid w:val="006D3EA8"/>
    <w:rsid w:val="006D46E4"/>
    <w:rsid w:val="006D5422"/>
    <w:rsid w:val="006D69BC"/>
    <w:rsid w:val="006E09F6"/>
    <w:rsid w:val="006E0BD0"/>
    <w:rsid w:val="006F00B3"/>
    <w:rsid w:val="006F3B4A"/>
    <w:rsid w:val="006F4B9B"/>
    <w:rsid w:val="006F5003"/>
    <w:rsid w:val="006F5DF0"/>
    <w:rsid w:val="00701169"/>
    <w:rsid w:val="00701BE6"/>
    <w:rsid w:val="00702519"/>
    <w:rsid w:val="007063ED"/>
    <w:rsid w:val="00706D13"/>
    <w:rsid w:val="00706DCC"/>
    <w:rsid w:val="00706F24"/>
    <w:rsid w:val="00707E70"/>
    <w:rsid w:val="00711392"/>
    <w:rsid w:val="00715C15"/>
    <w:rsid w:val="00716CE1"/>
    <w:rsid w:val="0072073B"/>
    <w:rsid w:val="007240D2"/>
    <w:rsid w:val="00731229"/>
    <w:rsid w:val="007322D9"/>
    <w:rsid w:val="0073247D"/>
    <w:rsid w:val="00732F38"/>
    <w:rsid w:val="00733367"/>
    <w:rsid w:val="007346B4"/>
    <w:rsid w:val="00740050"/>
    <w:rsid w:val="007401A5"/>
    <w:rsid w:val="0074104C"/>
    <w:rsid w:val="00741215"/>
    <w:rsid w:val="0074129C"/>
    <w:rsid w:val="00745AAF"/>
    <w:rsid w:val="0074681C"/>
    <w:rsid w:val="00751404"/>
    <w:rsid w:val="00751BC6"/>
    <w:rsid w:val="00753FC3"/>
    <w:rsid w:val="00756599"/>
    <w:rsid w:val="00757152"/>
    <w:rsid w:val="007606A8"/>
    <w:rsid w:val="00760B23"/>
    <w:rsid w:val="00762702"/>
    <w:rsid w:val="00764276"/>
    <w:rsid w:val="00764992"/>
    <w:rsid w:val="00764F25"/>
    <w:rsid w:val="007659EE"/>
    <w:rsid w:val="0076682D"/>
    <w:rsid w:val="00767581"/>
    <w:rsid w:val="007707D0"/>
    <w:rsid w:val="007710FE"/>
    <w:rsid w:val="00773180"/>
    <w:rsid w:val="007752A5"/>
    <w:rsid w:val="0077571B"/>
    <w:rsid w:val="007777BD"/>
    <w:rsid w:val="007900FE"/>
    <w:rsid w:val="00791028"/>
    <w:rsid w:val="00796E8C"/>
    <w:rsid w:val="00797255"/>
    <w:rsid w:val="007A3869"/>
    <w:rsid w:val="007A5B16"/>
    <w:rsid w:val="007A7A54"/>
    <w:rsid w:val="007B1485"/>
    <w:rsid w:val="007B1EE1"/>
    <w:rsid w:val="007B461E"/>
    <w:rsid w:val="007B471A"/>
    <w:rsid w:val="007B59FB"/>
    <w:rsid w:val="007B64C0"/>
    <w:rsid w:val="007C1285"/>
    <w:rsid w:val="007C1965"/>
    <w:rsid w:val="007C2562"/>
    <w:rsid w:val="007C2792"/>
    <w:rsid w:val="007C27A4"/>
    <w:rsid w:val="007C2889"/>
    <w:rsid w:val="007C5477"/>
    <w:rsid w:val="007D2003"/>
    <w:rsid w:val="007D29D1"/>
    <w:rsid w:val="007E038F"/>
    <w:rsid w:val="007E2A25"/>
    <w:rsid w:val="007E50F9"/>
    <w:rsid w:val="007E6B40"/>
    <w:rsid w:val="007F5DE8"/>
    <w:rsid w:val="008001B8"/>
    <w:rsid w:val="00801BF1"/>
    <w:rsid w:val="00810D35"/>
    <w:rsid w:val="0081734D"/>
    <w:rsid w:val="00817E9C"/>
    <w:rsid w:val="00820D92"/>
    <w:rsid w:val="008212FE"/>
    <w:rsid w:val="00821809"/>
    <w:rsid w:val="00821880"/>
    <w:rsid w:val="00821ABF"/>
    <w:rsid w:val="00821C62"/>
    <w:rsid w:val="0082293E"/>
    <w:rsid w:val="008232B9"/>
    <w:rsid w:val="00824E9D"/>
    <w:rsid w:val="00830BC8"/>
    <w:rsid w:val="00833735"/>
    <w:rsid w:val="00834A92"/>
    <w:rsid w:val="00835DCB"/>
    <w:rsid w:val="008363AB"/>
    <w:rsid w:val="008415FB"/>
    <w:rsid w:val="0084417D"/>
    <w:rsid w:val="00846B14"/>
    <w:rsid w:val="0085003B"/>
    <w:rsid w:val="0085117D"/>
    <w:rsid w:val="0085208B"/>
    <w:rsid w:val="00852BB2"/>
    <w:rsid w:val="008570F0"/>
    <w:rsid w:val="00861304"/>
    <w:rsid w:val="00862F81"/>
    <w:rsid w:val="00863EF4"/>
    <w:rsid w:val="008662C2"/>
    <w:rsid w:val="008702F6"/>
    <w:rsid w:val="00873931"/>
    <w:rsid w:val="008768CA"/>
    <w:rsid w:val="00880CA7"/>
    <w:rsid w:val="00883C5F"/>
    <w:rsid w:val="008857AD"/>
    <w:rsid w:val="0088599A"/>
    <w:rsid w:val="00885CB9"/>
    <w:rsid w:val="008876B6"/>
    <w:rsid w:val="00897C6D"/>
    <w:rsid w:val="008A02E2"/>
    <w:rsid w:val="008A1489"/>
    <w:rsid w:val="008A1ED7"/>
    <w:rsid w:val="008A20E1"/>
    <w:rsid w:val="008A7C70"/>
    <w:rsid w:val="008B06FC"/>
    <w:rsid w:val="008B1841"/>
    <w:rsid w:val="008B30E2"/>
    <w:rsid w:val="008B4187"/>
    <w:rsid w:val="008B54DC"/>
    <w:rsid w:val="008B7B29"/>
    <w:rsid w:val="008B7C0D"/>
    <w:rsid w:val="008C1133"/>
    <w:rsid w:val="008C2D2A"/>
    <w:rsid w:val="008C2DBB"/>
    <w:rsid w:val="008C319E"/>
    <w:rsid w:val="008C3BC0"/>
    <w:rsid w:val="008C4A2D"/>
    <w:rsid w:val="008C5675"/>
    <w:rsid w:val="008C7C6C"/>
    <w:rsid w:val="008D02EA"/>
    <w:rsid w:val="008D107B"/>
    <w:rsid w:val="008D408C"/>
    <w:rsid w:val="008D6785"/>
    <w:rsid w:val="008D7E74"/>
    <w:rsid w:val="008E37E6"/>
    <w:rsid w:val="008E3C3F"/>
    <w:rsid w:val="008E4F73"/>
    <w:rsid w:val="008E5542"/>
    <w:rsid w:val="008E7D46"/>
    <w:rsid w:val="008F2A07"/>
    <w:rsid w:val="008F493B"/>
    <w:rsid w:val="008F4E76"/>
    <w:rsid w:val="008F598F"/>
    <w:rsid w:val="008F615C"/>
    <w:rsid w:val="00903198"/>
    <w:rsid w:val="00915609"/>
    <w:rsid w:val="009244D8"/>
    <w:rsid w:val="009259BA"/>
    <w:rsid w:val="00926BA1"/>
    <w:rsid w:val="00927289"/>
    <w:rsid w:val="00930F38"/>
    <w:rsid w:val="00932A6A"/>
    <w:rsid w:val="00933E39"/>
    <w:rsid w:val="0093622A"/>
    <w:rsid w:val="00936461"/>
    <w:rsid w:val="009375A4"/>
    <w:rsid w:val="00947285"/>
    <w:rsid w:val="00947CEA"/>
    <w:rsid w:val="009547BE"/>
    <w:rsid w:val="00956C56"/>
    <w:rsid w:val="00966192"/>
    <w:rsid w:val="00970A0C"/>
    <w:rsid w:val="00971E5C"/>
    <w:rsid w:val="0097464A"/>
    <w:rsid w:val="009748EB"/>
    <w:rsid w:val="00975FB5"/>
    <w:rsid w:val="00981B55"/>
    <w:rsid w:val="00985EC4"/>
    <w:rsid w:val="0098646D"/>
    <w:rsid w:val="0099066E"/>
    <w:rsid w:val="009922AB"/>
    <w:rsid w:val="00993920"/>
    <w:rsid w:val="009943FE"/>
    <w:rsid w:val="00994478"/>
    <w:rsid w:val="00994A48"/>
    <w:rsid w:val="0099758A"/>
    <w:rsid w:val="009A0AB8"/>
    <w:rsid w:val="009A0BF4"/>
    <w:rsid w:val="009A0D5A"/>
    <w:rsid w:val="009A51C0"/>
    <w:rsid w:val="009A74B2"/>
    <w:rsid w:val="009B1946"/>
    <w:rsid w:val="009B1AA1"/>
    <w:rsid w:val="009B42B4"/>
    <w:rsid w:val="009B43D9"/>
    <w:rsid w:val="009B69B2"/>
    <w:rsid w:val="009B6CB0"/>
    <w:rsid w:val="009C1B62"/>
    <w:rsid w:val="009C31FE"/>
    <w:rsid w:val="009C4145"/>
    <w:rsid w:val="009D3A47"/>
    <w:rsid w:val="009D3FD6"/>
    <w:rsid w:val="009D65DE"/>
    <w:rsid w:val="009E437C"/>
    <w:rsid w:val="009E7FC7"/>
    <w:rsid w:val="009F0948"/>
    <w:rsid w:val="009F268C"/>
    <w:rsid w:val="009F2E83"/>
    <w:rsid w:val="009F5F25"/>
    <w:rsid w:val="009F6C22"/>
    <w:rsid w:val="009F6C6B"/>
    <w:rsid w:val="00A02E89"/>
    <w:rsid w:val="00A05055"/>
    <w:rsid w:val="00A06F99"/>
    <w:rsid w:val="00A101C3"/>
    <w:rsid w:val="00A10D23"/>
    <w:rsid w:val="00A11BC6"/>
    <w:rsid w:val="00A13CA1"/>
    <w:rsid w:val="00A16B90"/>
    <w:rsid w:val="00A17911"/>
    <w:rsid w:val="00A2423B"/>
    <w:rsid w:val="00A25A71"/>
    <w:rsid w:val="00A26113"/>
    <w:rsid w:val="00A26FC0"/>
    <w:rsid w:val="00A32EA5"/>
    <w:rsid w:val="00A332C4"/>
    <w:rsid w:val="00A41598"/>
    <w:rsid w:val="00A453CE"/>
    <w:rsid w:val="00A465C7"/>
    <w:rsid w:val="00A503F3"/>
    <w:rsid w:val="00A53E5C"/>
    <w:rsid w:val="00A57852"/>
    <w:rsid w:val="00A57F1F"/>
    <w:rsid w:val="00A60FA0"/>
    <w:rsid w:val="00A610E1"/>
    <w:rsid w:val="00A61178"/>
    <w:rsid w:val="00A61250"/>
    <w:rsid w:val="00A65A55"/>
    <w:rsid w:val="00A65E19"/>
    <w:rsid w:val="00A8495E"/>
    <w:rsid w:val="00A85192"/>
    <w:rsid w:val="00A904E9"/>
    <w:rsid w:val="00A908B1"/>
    <w:rsid w:val="00A963DB"/>
    <w:rsid w:val="00AA0BC3"/>
    <w:rsid w:val="00AA1331"/>
    <w:rsid w:val="00AA243A"/>
    <w:rsid w:val="00AA2DBF"/>
    <w:rsid w:val="00AA49B0"/>
    <w:rsid w:val="00AA556F"/>
    <w:rsid w:val="00AA5CF7"/>
    <w:rsid w:val="00AA5F9B"/>
    <w:rsid w:val="00AA7013"/>
    <w:rsid w:val="00AB0748"/>
    <w:rsid w:val="00AB0F13"/>
    <w:rsid w:val="00AB513D"/>
    <w:rsid w:val="00AB5794"/>
    <w:rsid w:val="00AB5D57"/>
    <w:rsid w:val="00AB7E8B"/>
    <w:rsid w:val="00AC1418"/>
    <w:rsid w:val="00AC3ED3"/>
    <w:rsid w:val="00AC408E"/>
    <w:rsid w:val="00AC4503"/>
    <w:rsid w:val="00AC66CF"/>
    <w:rsid w:val="00AC6DA4"/>
    <w:rsid w:val="00AC71E5"/>
    <w:rsid w:val="00AC7EB8"/>
    <w:rsid w:val="00AD03C3"/>
    <w:rsid w:val="00AD05B2"/>
    <w:rsid w:val="00AD1429"/>
    <w:rsid w:val="00AD1B9E"/>
    <w:rsid w:val="00AD2B23"/>
    <w:rsid w:val="00AD348D"/>
    <w:rsid w:val="00AD57C4"/>
    <w:rsid w:val="00AD5A99"/>
    <w:rsid w:val="00AD6A31"/>
    <w:rsid w:val="00AD6FC7"/>
    <w:rsid w:val="00AE1251"/>
    <w:rsid w:val="00AE12B9"/>
    <w:rsid w:val="00AE2E3B"/>
    <w:rsid w:val="00AE5BAF"/>
    <w:rsid w:val="00AE5BE6"/>
    <w:rsid w:val="00AE6521"/>
    <w:rsid w:val="00AE667C"/>
    <w:rsid w:val="00AE738B"/>
    <w:rsid w:val="00AF1524"/>
    <w:rsid w:val="00AF1FDC"/>
    <w:rsid w:val="00AF4C09"/>
    <w:rsid w:val="00AF5C98"/>
    <w:rsid w:val="00B0161E"/>
    <w:rsid w:val="00B022F0"/>
    <w:rsid w:val="00B113D1"/>
    <w:rsid w:val="00B11C3D"/>
    <w:rsid w:val="00B1536B"/>
    <w:rsid w:val="00B1672E"/>
    <w:rsid w:val="00B2744F"/>
    <w:rsid w:val="00B27B72"/>
    <w:rsid w:val="00B31218"/>
    <w:rsid w:val="00B356B1"/>
    <w:rsid w:val="00B370D3"/>
    <w:rsid w:val="00B373D3"/>
    <w:rsid w:val="00B37768"/>
    <w:rsid w:val="00B4133C"/>
    <w:rsid w:val="00B50349"/>
    <w:rsid w:val="00B504CB"/>
    <w:rsid w:val="00B50A2F"/>
    <w:rsid w:val="00B51FCD"/>
    <w:rsid w:val="00B55BAB"/>
    <w:rsid w:val="00B56D5F"/>
    <w:rsid w:val="00B56E63"/>
    <w:rsid w:val="00B5782A"/>
    <w:rsid w:val="00B62910"/>
    <w:rsid w:val="00B65AD8"/>
    <w:rsid w:val="00B67394"/>
    <w:rsid w:val="00B73A10"/>
    <w:rsid w:val="00B749B9"/>
    <w:rsid w:val="00B75C85"/>
    <w:rsid w:val="00B77D91"/>
    <w:rsid w:val="00B80564"/>
    <w:rsid w:val="00B829AE"/>
    <w:rsid w:val="00B84907"/>
    <w:rsid w:val="00B8611E"/>
    <w:rsid w:val="00B872AF"/>
    <w:rsid w:val="00B87DA3"/>
    <w:rsid w:val="00B9033C"/>
    <w:rsid w:val="00B903CD"/>
    <w:rsid w:val="00B90859"/>
    <w:rsid w:val="00B915EF"/>
    <w:rsid w:val="00B9383C"/>
    <w:rsid w:val="00B95823"/>
    <w:rsid w:val="00B97AAF"/>
    <w:rsid w:val="00BA1373"/>
    <w:rsid w:val="00BA3222"/>
    <w:rsid w:val="00BA363A"/>
    <w:rsid w:val="00BA700B"/>
    <w:rsid w:val="00BB1CD1"/>
    <w:rsid w:val="00BB47AA"/>
    <w:rsid w:val="00BB7C37"/>
    <w:rsid w:val="00BC0F29"/>
    <w:rsid w:val="00BC2E51"/>
    <w:rsid w:val="00BC3D69"/>
    <w:rsid w:val="00BC4F71"/>
    <w:rsid w:val="00BC57F3"/>
    <w:rsid w:val="00BD08F6"/>
    <w:rsid w:val="00BD1FF4"/>
    <w:rsid w:val="00BD6F10"/>
    <w:rsid w:val="00BD76D0"/>
    <w:rsid w:val="00BE2DFC"/>
    <w:rsid w:val="00BE3DF2"/>
    <w:rsid w:val="00BE3F0D"/>
    <w:rsid w:val="00BE47A3"/>
    <w:rsid w:val="00BF0B9D"/>
    <w:rsid w:val="00BF20E7"/>
    <w:rsid w:val="00BF632F"/>
    <w:rsid w:val="00BF6EA0"/>
    <w:rsid w:val="00C00673"/>
    <w:rsid w:val="00C00A3F"/>
    <w:rsid w:val="00C03036"/>
    <w:rsid w:val="00C06635"/>
    <w:rsid w:val="00C0695E"/>
    <w:rsid w:val="00C07232"/>
    <w:rsid w:val="00C103D7"/>
    <w:rsid w:val="00C111EC"/>
    <w:rsid w:val="00C1171B"/>
    <w:rsid w:val="00C11FCB"/>
    <w:rsid w:val="00C1347A"/>
    <w:rsid w:val="00C172EE"/>
    <w:rsid w:val="00C176CC"/>
    <w:rsid w:val="00C1799C"/>
    <w:rsid w:val="00C20629"/>
    <w:rsid w:val="00C2302A"/>
    <w:rsid w:val="00C25897"/>
    <w:rsid w:val="00C3217F"/>
    <w:rsid w:val="00C33138"/>
    <w:rsid w:val="00C37656"/>
    <w:rsid w:val="00C43353"/>
    <w:rsid w:val="00C45AD5"/>
    <w:rsid w:val="00C465FA"/>
    <w:rsid w:val="00C502A4"/>
    <w:rsid w:val="00C50372"/>
    <w:rsid w:val="00C51B0A"/>
    <w:rsid w:val="00C55621"/>
    <w:rsid w:val="00C5701A"/>
    <w:rsid w:val="00C5730B"/>
    <w:rsid w:val="00C57992"/>
    <w:rsid w:val="00C632BB"/>
    <w:rsid w:val="00C64B31"/>
    <w:rsid w:val="00C65308"/>
    <w:rsid w:val="00C66806"/>
    <w:rsid w:val="00C71A6F"/>
    <w:rsid w:val="00C72402"/>
    <w:rsid w:val="00C72DF2"/>
    <w:rsid w:val="00C7394F"/>
    <w:rsid w:val="00C749C1"/>
    <w:rsid w:val="00C7611A"/>
    <w:rsid w:val="00C77B11"/>
    <w:rsid w:val="00C77E0B"/>
    <w:rsid w:val="00C82887"/>
    <w:rsid w:val="00C851E8"/>
    <w:rsid w:val="00C87BB4"/>
    <w:rsid w:val="00C907A5"/>
    <w:rsid w:val="00C911A8"/>
    <w:rsid w:val="00C93270"/>
    <w:rsid w:val="00C95209"/>
    <w:rsid w:val="00CA15AC"/>
    <w:rsid w:val="00CA2743"/>
    <w:rsid w:val="00CB108F"/>
    <w:rsid w:val="00CB4324"/>
    <w:rsid w:val="00CB5127"/>
    <w:rsid w:val="00CB73B6"/>
    <w:rsid w:val="00CC4A20"/>
    <w:rsid w:val="00CC6A1B"/>
    <w:rsid w:val="00CD052C"/>
    <w:rsid w:val="00CD0BAE"/>
    <w:rsid w:val="00CD1B09"/>
    <w:rsid w:val="00CD1E5C"/>
    <w:rsid w:val="00CD2948"/>
    <w:rsid w:val="00CD2C9F"/>
    <w:rsid w:val="00CD6065"/>
    <w:rsid w:val="00CD73FA"/>
    <w:rsid w:val="00CD77DB"/>
    <w:rsid w:val="00CE0FE2"/>
    <w:rsid w:val="00CE2080"/>
    <w:rsid w:val="00CE2C64"/>
    <w:rsid w:val="00CE37D8"/>
    <w:rsid w:val="00CE5C29"/>
    <w:rsid w:val="00CF0749"/>
    <w:rsid w:val="00CF1357"/>
    <w:rsid w:val="00CF1F9E"/>
    <w:rsid w:val="00CF203B"/>
    <w:rsid w:val="00CF7EE9"/>
    <w:rsid w:val="00D0421A"/>
    <w:rsid w:val="00D04383"/>
    <w:rsid w:val="00D04701"/>
    <w:rsid w:val="00D07328"/>
    <w:rsid w:val="00D10616"/>
    <w:rsid w:val="00D149E1"/>
    <w:rsid w:val="00D15DF3"/>
    <w:rsid w:val="00D201EA"/>
    <w:rsid w:val="00D2215C"/>
    <w:rsid w:val="00D22F31"/>
    <w:rsid w:val="00D23FC6"/>
    <w:rsid w:val="00D2477E"/>
    <w:rsid w:val="00D27F6F"/>
    <w:rsid w:val="00D309A6"/>
    <w:rsid w:val="00D33A74"/>
    <w:rsid w:val="00D50111"/>
    <w:rsid w:val="00D50224"/>
    <w:rsid w:val="00D566C0"/>
    <w:rsid w:val="00D61681"/>
    <w:rsid w:val="00D641EF"/>
    <w:rsid w:val="00D70A7F"/>
    <w:rsid w:val="00D71743"/>
    <w:rsid w:val="00D74939"/>
    <w:rsid w:val="00D74A4A"/>
    <w:rsid w:val="00D75C27"/>
    <w:rsid w:val="00D76B7D"/>
    <w:rsid w:val="00D771D0"/>
    <w:rsid w:val="00D80076"/>
    <w:rsid w:val="00D803AF"/>
    <w:rsid w:val="00D81C8D"/>
    <w:rsid w:val="00D8206A"/>
    <w:rsid w:val="00D8214A"/>
    <w:rsid w:val="00D836AB"/>
    <w:rsid w:val="00D83BAB"/>
    <w:rsid w:val="00D8475C"/>
    <w:rsid w:val="00D84797"/>
    <w:rsid w:val="00D84822"/>
    <w:rsid w:val="00D859E3"/>
    <w:rsid w:val="00D94EC8"/>
    <w:rsid w:val="00D953D5"/>
    <w:rsid w:val="00D96529"/>
    <w:rsid w:val="00D97669"/>
    <w:rsid w:val="00D977FA"/>
    <w:rsid w:val="00DA03B2"/>
    <w:rsid w:val="00DA05FA"/>
    <w:rsid w:val="00DA1A3F"/>
    <w:rsid w:val="00DA34BA"/>
    <w:rsid w:val="00DA6E17"/>
    <w:rsid w:val="00DB5B29"/>
    <w:rsid w:val="00DC0453"/>
    <w:rsid w:val="00DC2A4A"/>
    <w:rsid w:val="00DC3AA2"/>
    <w:rsid w:val="00DC4A07"/>
    <w:rsid w:val="00DC4B38"/>
    <w:rsid w:val="00DC72CA"/>
    <w:rsid w:val="00DD120C"/>
    <w:rsid w:val="00DD3E38"/>
    <w:rsid w:val="00DD549E"/>
    <w:rsid w:val="00DE10AD"/>
    <w:rsid w:val="00DE22BB"/>
    <w:rsid w:val="00DE2911"/>
    <w:rsid w:val="00DE2A42"/>
    <w:rsid w:val="00DE4730"/>
    <w:rsid w:val="00DE7694"/>
    <w:rsid w:val="00DF28C5"/>
    <w:rsid w:val="00DF2A92"/>
    <w:rsid w:val="00DF2F1A"/>
    <w:rsid w:val="00DF435A"/>
    <w:rsid w:val="00DF4C89"/>
    <w:rsid w:val="00DF6131"/>
    <w:rsid w:val="00DF6B2F"/>
    <w:rsid w:val="00DF7B0D"/>
    <w:rsid w:val="00E00C00"/>
    <w:rsid w:val="00E02159"/>
    <w:rsid w:val="00E0405F"/>
    <w:rsid w:val="00E04212"/>
    <w:rsid w:val="00E0442D"/>
    <w:rsid w:val="00E051DD"/>
    <w:rsid w:val="00E07E18"/>
    <w:rsid w:val="00E07EEA"/>
    <w:rsid w:val="00E1350F"/>
    <w:rsid w:val="00E237F7"/>
    <w:rsid w:val="00E249A5"/>
    <w:rsid w:val="00E2625F"/>
    <w:rsid w:val="00E26649"/>
    <w:rsid w:val="00E27A71"/>
    <w:rsid w:val="00E31384"/>
    <w:rsid w:val="00E35CF1"/>
    <w:rsid w:val="00E41971"/>
    <w:rsid w:val="00E479E3"/>
    <w:rsid w:val="00E51328"/>
    <w:rsid w:val="00E51F7A"/>
    <w:rsid w:val="00E520E0"/>
    <w:rsid w:val="00E52C5C"/>
    <w:rsid w:val="00E53D6F"/>
    <w:rsid w:val="00E54503"/>
    <w:rsid w:val="00E60748"/>
    <w:rsid w:val="00E677F7"/>
    <w:rsid w:val="00E718A5"/>
    <w:rsid w:val="00E72C94"/>
    <w:rsid w:val="00E7473F"/>
    <w:rsid w:val="00E74F89"/>
    <w:rsid w:val="00E768A5"/>
    <w:rsid w:val="00E77815"/>
    <w:rsid w:val="00E8113C"/>
    <w:rsid w:val="00E82114"/>
    <w:rsid w:val="00E824C7"/>
    <w:rsid w:val="00E824CF"/>
    <w:rsid w:val="00E82903"/>
    <w:rsid w:val="00E87557"/>
    <w:rsid w:val="00E91271"/>
    <w:rsid w:val="00EA08CE"/>
    <w:rsid w:val="00EA33E3"/>
    <w:rsid w:val="00EA44A1"/>
    <w:rsid w:val="00EA73A3"/>
    <w:rsid w:val="00EB1470"/>
    <w:rsid w:val="00EB1490"/>
    <w:rsid w:val="00EB2C59"/>
    <w:rsid w:val="00EB4936"/>
    <w:rsid w:val="00EB61B3"/>
    <w:rsid w:val="00EB70F9"/>
    <w:rsid w:val="00EC08B9"/>
    <w:rsid w:val="00EC0E38"/>
    <w:rsid w:val="00EC2873"/>
    <w:rsid w:val="00EC3E92"/>
    <w:rsid w:val="00ED0B20"/>
    <w:rsid w:val="00ED1EB1"/>
    <w:rsid w:val="00ED1FDB"/>
    <w:rsid w:val="00ED2E34"/>
    <w:rsid w:val="00ED3854"/>
    <w:rsid w:val="00ED4F56"/>
    <w:rsid w:val="00ED55C0"/>
    <w:rsid w:val="00EE2628"/>
    <w:rsid w:val="00EF04CB"/>
    <w:rsid w:val="00EF0524"/>
    <w:rsid w:val="00EF1E34"/>
    <w:rsid w:val="00EF405D"/>
    <w:rsid w:val="00EF60C7"/>
    <w:rsid w:val="00EF72E8"/>
    <w:rsid w:val="00F0031F"/>
    <w:rsid w:val="00F00718"/>
    <w:rsid w:val="00F00BFB"/>
    <w:rsid w:val="00F00C18"/>
    <w:rsid w:val="00F075CE"/>
    <w:rsid w:val="00F1025A"/>
    <w:rsid w:val="00F10E00"/>
    <w:rsid w:val="00F121E7"/>
    <w:rsid w:val="00F13465"/>
    <w:rsid w:val="00F156C7"/>
    <w:rsid w:val="00F17FBA"/>
    <w:rsid w:val="00F203BC"/>
    <w:rsid w:val="00F2119D"/>
    <w:rsid w:val="00F246BF"/>
    <w:rsid w:val="00F2688C"/>
    <w:rsid w:val="00F31184"/>
    <w:rsid w:val="00F32A6A"/>
    <w:rsid w:val="00F332DF"/>
    <w:rsid w:val="00F34BAE"/>
    <w:rsid w:val="00F352B6"/>
    <w:rsid w:val="00F36552"/>
    <w:rsid w:val="00F372A7"/>
    <w:rsid w:val="00F419BA"/>
    <w:rsid w:val="00F42977"/>
    <w:rsid w:val="00F43B39"/>
    <w:rsid w:val="00F4778B"/>
    <w:rsid w:val="00F500F1"/>
    <w:rsid w:val="00F516D5"/>
    <w:rsid w:val="00F54079"/>
    <w:rsid w:val="00F55875"/>
    <w:rsid w:val="00F60B53"/>
    <w:rsid w:val="00F6528C"/>
    <w:rsid w:val="00F66118"/>
    <w:rsid w:val="00F712DA"/>
    <w:rsid w:val="00F71C92"/>
    <w:rsid w:val="00F73A2D"/>
    <w:rsid w:val="00F763BA"/>
    <w:rsid w:val="00F776B3"/>
    <w:rsid w:val="00F80229"/>
    <w:rsid w:val="00F80CDA"/>
    <w:rsid w:val="00F813BA"/>
    <w:rsid w:val="00F81B54"/>
    <w:rsid w:val="00F85A60"/>
    <w:rsid w:val="00F87811"/>
    <w:rsid w:val="00F87954"/>
    <w:rsid w:val="00F906E0"/>
    <w:rsid w:val="00F917D5"/>
    <w:rsid w:val="00F92FAD"/>
    <w:rsid w:val="00F931B5"/>
    <w:rsid w:val="00F953C8"/>
    <w:rsid w:val="00F964E9"/>
    <w:rsid w:val="00F96690"/>
    <w:rsid w:val="00F968B7"/>
    <w:rsid w:val="00FA2BC1"/>
    <w:rsid w:val="00FA603E"/>
    <w:rsid w:val="00FA720A"/>
    <w:rsid w:val="00FB03B2"/>
    <w:rsid w:val="00FB2FB7"/>
    <w:rsid w:val="00FB340F"/>
    <w:rsid w:val="00FC6F7A"/>
    <w:rsid w:val="00FD26D9"/>
    <w:rsid w:val="00FE03F5"/>
    <w:rsid w:val="00FE6C70"/>
    <w:rsid w:val="00FE7449"/>
    <w:rsid w:val="00FF3348"/>
    <w:rsid w:val="00FF54ED"/>
    <w:rsid w:val="00FF5F07"/>
    <w:rsid w:val="00FF6166"/>
    <w:rsid w:val="00FF770F"/>
    <w:rsid w:val="00FF78F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fillcolor="#ff9">
      <v:fill color="#ff9"/>
      <v:textbox inset="5.85pt,.7pt,5.85pt,.7pt"/>
    </o:shapedefaults>
    <o:shapelayout v:ext="edit">
      <o:idmap v:ext="edit" data="1"/>
    </o:shapelayout>
  </w:shapeDefaults>
  <w:decimalSymbol w:val="."/>
  <w:listSeparator w:val=","/>
  <w15:chartTrackingRefBased/>
  <w15:docId w15:val="{E75E69B6-A624-4E61-989A-A9878B9D9C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Pr>
      <w:sz w:val="24"/>
    </w:rPr>
  </w:style>
  <w:style w:type="paragraph" w:styleId="a4">
    <w:name w:val="footer"/>
    <w:basedOn w:val="a"/>
    <w:pPr>
      <w:tabs>
        <w:tab w:val="center" w:pos="4252"/>
        <w:tab w:val="right" w:pos="8504"/>
      </w:tabs>
      <w:snapToGrid w:val="0"/>
    </w:pPr>
  </w:style>
  <w:style w:type="character" w:styleId="a5">
    <w:name w:val="page number"/>
    <w:basedOn w:val="a0"/>
  </w:style>
  <w:style w:type="paragraph" w:styleId="a6">
    <w:name w:val="header"/>
    <w:basedOn w:val="a"/>
    <w:pPr>
      <w:tabs>
        <w:tab w:val="center" w:pos="4252"/>
        <w:tab w:val="right" w:pos="8504"/>
      </w:tabs>
      <w:snapToGrid w:val="0"/>
    </w:pPr>
  </w:style>
  <w:style w:type="paragraph" w:styleId="a7">
    <w:name w:val="Body Text Indent"/>
    <w:basedOn w:val="a"/>
    <w:pPr>
      <w:ind w:left="678" w:hangingChars="299" w:hanging="678"/>
    </w:pPr>
    <w:rPr>
      <w:rFonts w:ascii="ＭＳ 明朝" w:hAnsi="ＭＳ 明朝"/>
    </w:rPr>
  </w:style>
  <w:style w:type="paragraph" w:styleId="a8">
    <w:name w:val="Body Text"/>
    <w:basedOn w:val="a"/>
    <w:rPr>
      <w:rFonts w:ascii="ＭＳ 明朝" w:hAnsi="ＭＳ 明朝"/>
      <w:sz w:val="16"/>
    </w:rPr>
  </w:style>
  <w:style w:type="paragraph" w:styleId="2">
    <w:name w:val="Body Text Indent 2"/>
    <w:basedOn w:val="a"/>
    <w:pPr>
      <w:ind w:leftChars="3" w:left="460" w:hangingChars="200" w:hanging="453"/>
    </w:pPr>
    <w:rPr>
      <w:rFonts w:ascii="ＭＳ 明朝" w:hAnsi="ＭＳ 明朝"/>
    </w:rPr>
  </w:style>
  <w:style w:type="paragraph" w:styleId="3">
    <w:name w:val="Body Text Indent 3"/>
    <w:basedOn w:val="a"/>
    <w:pPr>
      <w:ind w:leftChars="1" w:left="455" w:hangingChars="200" w:hanging="453"/>
    </w:pPr>
    <w:rPr>
      <w:rFonts w:ascii="ＭＳ 明朝" w:hAnsi="ＭＳ 明朝"/>
    </w:rPr>
  </w:style>
  <w:style w:type="paragraph" w:styleId="20">
    <w:name w:val="Body Text 2"/>
    <w:basedOn w:val="a"/>
    <w:rPr>
      <w:rFonts w:ascii="ＭＳ 明朝" w:hAnsi="ＭＳ 明朝"/>
      <w:sz w:val="15"/>
    </w:rPr>
  </w:style>
  <w:style w:type="paragraph" w:customStyle="1" w:styleId="a9">
    <w:name w:val="一太郎８/９"/>
    <w:pPr>
      <w:widowControl w:val="0"/>
      <w:wordWrap w:val="0"/>
      <w:autoSpaceDE w:val="0"/>
      <w:autoSpaceDN w:val="0"/>
      <w:adjustRightInd w:val="0"/>
      <w:spacing w:line="264" w:lineRule="atLeast"/>
      <w:jc w:val="both"/>
    </w:pPr>
    <w:rPr>
      <w:rFonts w:ascii="ＭＳ 明朝"/>
      <w:spacing w:val="13"/>
      <w:sz w:val="21"/>
      <w:szCs w:val="21"/>
    </w:rPr>
  </w:style>
  <w:style w:type="paragraph" w:styleId="aa">
    <w:name w:val="Balloon Text"/>
    <w:basedOn w:val="a"/>
    <w:link w:val="ab"/>
    <w:rsid w:val="00FF770F"/>
    <w:rPr>
      <w:rFonts w:ascii="Arial" w:eastAsia="ＭＳ ゴシック" w:hAnsi="Arial"/>
      <w:sz w:val="18"/>
      <w:szCs w:val="18"/>
    </w:rPr>
  </w:style>
  <w:style w:type="character" w:customStyle="1" w:styleId="ab">
    <w:name w:val="吹き出し (文字)"/>
    <w:link w:val="aa"/>
    <w:rsid w:val="00FF770F"/>
    <w:rPr>
      <w:rFonts w:ascii="Arial" w:eastAsia="ＭＳ ゴシック" w:hAnsi="Arial" w:cs="Times New Roman"/>
      <w:kern w:val="2"/>
      <w:sz w:val="18"/>
      <w:szCs w:val="18"/>
    </w:rPr>
  </w:style>
  <w:style w:type="paragraph" w:styleId="Web">
    <w:name w:val="Normal (Web)"/>
    <w:basedOn w:val="a"/>
    <w:uiPriority w:val="99"/>
    <w:unhideWhenUsed/>
    <w:rsid w:val="00975FB5"/>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styleId="ac">
    <w:name w:val="List Paragraph"/>
    <w:basedOn w:val="a"/>
    <w:uiPriority w:val="34"/>
    <w:qFormat/>
    <w:rsid w:val="006D3EA8"/>
    <w:pPr>
      <w:ind w:leftChars="400" w:left="840"/>
    </w:pPr>
  </w:style>
  <w:style w:type="table" w:styleId="ad">
    <w:name w:val="Table Grid"/>
    <w:basedOn w:val="a1"/>
    <w:rsid w:val="00956C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Hyperlink"/>
    <w:basedOn w:val="a0"/>
    <w:rsid w:val="00EC0E38"/>
    <w:rPr>
      <w:color w:val="0563C1" w:themeColor="hyperlink"/>
      <w:u w:val="single"/>
    </w:rPr>
  </w:style>
  <w:style w:type="character" w:styleId="af">
    <w:name w:val="FollowedHyperlink"/>
    <w:basedOn w:val="a0"/>
    <w:rsid w:val="00EC0E3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0556494">
      <w:bodyDiv w:val="1"/>
      <w:marLeft w:val="0"/>
      <w:marRight w:val="0"/>
      <w:marTop w:val="0"/>
      <w:marBottom w:val="0"/>
      <w:divBdr>
        <w:top w:val="none" w:sz="0" w:space="0" w:color="auto"/>
        <w:left w:val="none" w:sz="0" w:space="0" w:color="auto"/>
        <w:bottom w:val="none" w:sz="0" w:space="0" w:color="auto"/>
        <w:right w:val="none" w:sz="0" w:space="0" w:color="auto"/>
      </w:divBdr>
    </w:div>
    <w:div w:id="16439953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pref.iwate.jp/kyouikubunka/sports/hoken/1047151/1033424.html"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hyperlink" Target="https://www.pref.iwate.jp/kyouikubunka/sports/hoken/1007357.html" TargetMode="External"/><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pref.iwate.jp/kyouikubunka/sports/hoken/1047151/1007361.html" TargetMode="External"/><Relationship Id="rId5" Type="http://schemas.openxmlformats.org/officeDocument/2006/relationships/webSettings" Target="webSettings.xml"/><Relationship Id="rId15" Type="http://schemas.openxmlformats.org/officeDocument/2006/relationships/hyperlink" Target="https://www.pref.iwate.jp/_res/projects/default_project/_page_/001/047/151/moupekkokamimashou30.pdf" TargetMode="External"/><Relationship Id="rId10" Type="http://schemas.openxmlformats.org/officeDocument/2006/relationships/image" Target="media/image2.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pref.iwate.jp/kyouikubunka/sports/taiiku/1007323/1007324.html" TargetMode="External"/><Relationship Id="rId14" Type="http://schemas.openxmlformats.org/officeDocument/2006/relationships/image" Target="media/image4.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4FF958-9567-4104-97F4-986542C7A8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446</TotalTime>
  <Pages>2</Pages>
  <Words>2116</Words>
  <Characters>1028</Characters>
  <Application>Microsoft Office Word</Application>
  <DocSecurity>0</DocSecurity>
  <Lines>8</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武道等指導推進事業</vt:lpstr>
      <vt:lpstr>地域連携指導実践校</vt:lpstr>
    </vt:vector>
  </TitlesOfParts>
  <Company>FJ-USER</Company>
  <LinksUpToDate>false</LinksUpToDate>
  <CharactersWithSpaces>3138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武道等指導推進事業</dc:title>
  <dc:subject/>
  <dc:creator>村田;浩隆</dc:creator>
  <cp:keywords/>
  <cp:lastModifiedBy>062151</cp:lastModifiedBy>
  <cp:revision>31</cp:revision>
  <cp:lastPrinted>2023-04-11T06:58:00Z</cp:lastPrinted>
  <dcterms:created xsi:type="dcterms:W3CDTF">2022-05-15T00:25:00Z</dcterms:created>
  <dcterms:modified xsi:type="dcterms:W3CDTF">2023-05-23T05:50:00Z</dcterms:modified>
</cp:coreProperties>
</file>