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05" w:rsidRDefault="00CB399D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別</w:t>
      </w:r>
      <w:r w:rsidR="00A00F80">
        <w:rPr>
          <w:rFonts w:ascii="ＭＳ 明朝" w:eastAsia="ＭＳ 明朝" w:hAnsi="ＭＳ 明朝" w:cs="MS-Mincho" w:hint="eastAsia"/>
          <w:kern w:val="0"/>
          <w:szCs w:val="21"/>
        </w:rPr>
        <w:t>紙</w:t>
      </w: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</w:p>
    <w:p w:rsidR="00DC1305" w:rsidRDefault="00CB399D" w:rsidP="00F35D85">
      <w:pPr>
        <w:jc w:val="center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三割納入申告書等入力データ作成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業務</w:t>
      </w:r>
      <w:r w:rsidR="00DC1305">
        <w:rPr>
          <w:rFonts w:ascii="ＭＳ 明朝" w:eastAsia="ＭＳ 明朝" w:hAnsi="ＭＳ 明朝" w:cs="MS-Mincho" w:hint="eastAsia"/>
          <w:kern w:val="0"/>
          <w:szCs w:val="21"/>
        </w:rPr>
        <w:t>内容</w:t>
      </w:r>
    </w:p>
    <w:p w:rsidR="00DC1305" w:rsidRP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１　</w:t>
      </w:r>
      <w:r w:rsidRPr="00DC1305">
        <w:rPr>
          <w:rFonts w:ascii="ＭＳ 明朝" w:eastAsia="ＭＳ 明朝" w:hAnsi="ＭＳ 明朝" w:cs="MS-Mincho" w:hint="eastAsia"/>
          <w:kern w:val="0"/>
          <w:szCs w:val="21"/>
        </w:rPr>
        <w:t>委託業務</w:t>
      </w:r>
      <w:r>
        <w:rPr>
          <w:rFonts w:ascii="ＭＳ 明朝" w:eastAsia="ＭＳ 明朝" w:hAnsi="ＭＳ 明朝" w:cs="MS-Mincho" w:hint="eastAsia"/>
          <w:kern w:val="0"/>
          <w:szCs w:val="21"/>
        </w:rPr>
        <w:t>の概要</w:t>
      </w:r>
    </w:p>
    <w:p w:rsidR="00F35D85" w:rsidRDefault="00CB399D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三割（県民税利子割、県民税配当割及び</w:t>
      </w:r>
      <w:r w:rsidRPr="00CB399D">
        <w:rPr>
          <w:rFonts w:ascii="ＭＳ 明朝" w:eastAsia="ＭＳ 明朝" w:hAnsi="ＭＳ 明朝" w:cs="MS-Mincho" w:hint="eastAsia"/>
          <w:kern w:val="0"/>
          <w:szCs w:val="21"/>
        </w:rPr>
        <w:t>県民税株式等譲渡所得割</w:t>
      </w:r>
      <w:r>
        <w:rPr>
          <w:rFonts w:ascii="ＭＳ 明朝" w:eastAsia="ＭＳ 明朝" w:hAnsi="ＭＳ 明朝" w:cs="MS-Mincho" w:hint="eastAsia"/>
          <w:kern w:val="0"/>
          <w:szCs w:val="21"/>
        </w:rPr>
        <w:t>を併せたもの</w:t>
      </w:r>
      <w:r w:rsidR="007D0C35">
        <w:rPr>
          <w:rFonts w:ascii="ＭＳ 明朝" w:eastAsia="ＭＳ 明朝" w:hAnsi="ＭＳ 明朝" w:cs="MS-Mincho" w:hint="eastAsia"/>
          <w:kern w:val="0"/>
          <w:szCs w:val="21"/>
        </w:rPr>
        <w:t>を</w:t>
      </w:r>
      <w:r>
        <w:rPr>
          <w:rFonts w:ascii="ＭＳ 明朝" w:eastAsia="ＭＳ 明朝" w:hAnsi="ＭＳ 明朝" w:cs="MS-Mincho" w:hint="eastAsia"/>
          <w:kern w:val="0"/>
          <w:szCs w:val="21"/>
        </w:rPr>
        <w:t>いう。）に係る納入申告書等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（紙媒体）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について、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岩手県税システムに入力するために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後述する仕様に基づき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入力データを作成のうえ</w:t>
      </w:r>
      <w:r w:rsidR="004F240C">
        <w:rPr>
          <w:rFonts w:ascii="ＭＳ 明朝" w:eastAsia="ＭＳ 明朝" w:hAnsi="ＭＳ 明朝" w:cs="MS-Mincho" w:hint="eastAsia"/>
          <w:kern w:val="0"/>
          <w:szCs w:val="21"/>
        </w:rPr>
        <w:t>、県</w:t>
      </w:r>
      <w:r w:rsidR="00DC1305" w:rsidRPr="00E85520">
        <w:rPr>
          <w:rFonts w:ascii="ＭＳ 明朝" w:eastAsia="ＭＳ 明朝" w:hAnsi="ＭＳ 明朝" w:cs="MS-Mincho" w:hint="eastAsia"/>
          <w:kern w:val="0"/>
          <w:szCs w:val="21"/>
        </w:rPr>
        <w:t>に納品する。</w:t>
      </w:r>
    </w:p>
    <w:p w:rsidR="00771765" w:rsidRPr="00E85520" w:rsidRDefault="00771765" w:rsidP="00F35D85">
      <w:pPr>
        <w:ind w:leftChars="100" w:left="210" w:firstLineChars="100" w:firstLine="210"/>
        <w:rPr>
          <w:rFonts w:ascii="ＭＳ 明朝" w:eastAsia="ＭＳ 明朝" w:hAnsi="ＭＳ 明朝" w:cs="MS-Mincho"/>
          <w:kern w:val="0"/>
          <w:szCs w:val="21"/>
        </w:rPr>
      </w:pPr>
    </w:p>
    <w:p w:rsidR="00DC1305" w:rsidRDefault="00DC1305" w:rsidP="00DC1305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２　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FE2E7C">
        <w:rPr>
          <w:rFonts w:ascii="ＭＳ 明朝" w:eastAsia="ＭＳ 明朝" w:hAnsi="ＭＳ 明朝" w:cs="MS-Mincho" w:hint="eastAsia"/>
          <w:kern w:val="0"/>
          <w:szCs w:val="21"/>
        </w:rPr>
        <w:t>の引渡し</w:t>
      </w:r>
      <w:r>
        <w:rPr>
          <w:rFonts w:ascii="ＭＳ 明朝" w:eastAsia="ＭＳ 明朝" w:hAnsi="ＭＳ 明朝" w:cs="MS-Mincho" w:hint="eastAsia"/>
          <w:kern w:val="0"/>
          <w:szCs w:val="21"/>
        </w:rPr>
        <w:t>及び返却方法</w:t>
      </w:r>
    </w:p>
    <w:p w:rsidR="00735AE1" w:rsidRDefault="00DC1305" w:rsidP="00735AE1">
      <w:pPr>
        <w:ind w:left="424" w:hangingChars="202" w:hanging="42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〇　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と</w:t>
      </w:r>
      <w:r w:rsidR="00B2282A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4E2A66">
        <w:rPr>
          <w:rFonts w:ascii="ＭＳ 明朝" w:eastAsia="ＭＳ 明朝" w:hAnsi="ＭＳ 明朝" w:cs="MS-Mincho" w:hint="eastAsia"/>
          <w:kern w:val="0"/>
          <w:szCs w:val="21"/>
        </w:rPr>
        <w:t>県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民税利子割、</w:t>
      </w:r>
      <w:r w:rsidR="00CB399D" w:rsidRPr="00735AE1">
        <w:rPr>
          <w:rFonts w:ascii="ＭＳ 明朝" w:eastAsia="ＭＳ 明朝" w:hAnsi="ＭＳ 明朝" w:cs="MS-Mincho" w:hint="eastAsia"/>
          <w:kern w:val="0"/>
          <w:szCs w:val="21"/>
        </w:rPr>
        <w:t>県民税配当割及び県民税株式等譲渡所得割</w:t>
      </w:r>
      <w:r w:rsidR="004E2A66" w:rsidRPr="00735AE1">
        <w:rPr>
          <w:rFonts w:ascii="ＭＳ 明朝" w:eastAsia="ＭＳ 明朝" w:hAnsi="ＭＳ 明朝" w:cs="MS-Mincho" w:hint="eastAsia"/>
          <w:kern w:val="0"/>
          <w:szCs w:val="21"/>
        </w:rPr>
        <w:t>の割毎の</w:t>
      </w:r>
      <w:r w:rsidR="00CB399D" w:rsidRPr="00735AE1">
        <w:rPr>
          <w:rFonts w:ascii="ＭＳ 明朝" w:eastAsia="ＭＳ 明朝" w:hAnsi="ＭＳ 明朝" w:cs="MS-Mincho" w:hint="eastAsia"/>
          <w:kern w:val="0"/>
          <w:szCs w:val="21"/>
        </w:rPr>
        <w:t>納入申告書</w:t>
      </w:r>
      <w:r w:rsidR="001E497A" w:rsidRPr="00735AE1">
        <w:rPr>
          <w:rFonts w:ascii="ＭＳ 明朝" w:eastAsia="ＭＳ 明朝" w:hAnsi="ＭＳ 明朝" w:cs="MS-Mincho" w:hint="eastAsia"/>
          <w:kern w:val="0"/>
          <w:szCs w:val="21"/>
        </w:rPr>
        <w:t>に</w:t>
      </w:r>
      <w:r w:rsidR="00CF247E" w:rsidRPr="00735AE1">
        <w:rPr>
          <w:rFonts w:ascii="ＭＳ 明朝" w:eastAsia="ＭＳ 明朝" w:hAnsi="ＭＳ 明朝" w:cs="MS-Mincho" w:hint="eastAsia"/>
          <w:kern w:val="0"/>
          <w:szCs w:val="21"/>
        </w:rPr>
        <w:t>バッチシート</w:t>
      </w:r>
      <w:r w:rsidR="00AA3B32" w:rsidRPr="00735AE1">
        <w:rPr>
          <w:rFonts w:ascii="ＭＳ 明朝" w:eastAsia="ＭＳ 明朝" w:hAnsi="ＭＳ 明朝" w:cs="MS-Mincho" w:hint="eastAsia"/>
          <w:kern w:val="0"/>
          <w:szCs w:val="21"/>
        </w:rPr>
        <w:t>（データ作成に必要な事項が記載された紙媒体）</w:t>
      </w:r>
      <w:r w:rsidR="001E497A" w:rsidRPr="00735AE1">
        <w:rPr>
          <w:rFonts w:ascii="ＭＳ 明朝" w:eastAsia="ＭＳ 明朝" w:hAnsi="ＭＳ 明朝" w:cs="MS-Mincho" w:hint="eastAsia"/>
          <w:kern w:val="0"/>
          <w:szCs w:val="21"/>
        </w:rPr>
        <w:t>を添付したものをいう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735AE1" w:rsidRPr="004F240C" w:rsidRDefault="00CF247E" w:rsidP="00735AE1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CB399D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1E497A">
        <w:rPr>
          <w:rFonts w:ascii="ＭＳ 明朝" w:eastAsia="ＭＳ 明朝" w:hAnsi="ＭＳ 明朝" w:cs="MS-Mincho" w:hint="eastAsia"/>
          <w:kern w:val="0"/>
          <w:szCs w:val="21"/>
        </w:rPr>
        <w:t>の</w:t>
      </w:r>
      <w:r>
        <w:rPr>
          <w:rFonts w:ascii="ＭＳ 明朝" w:eastAsia="ＭＳ 明朝" w:hAnsi="ＭＳ 明朝" w:cs="MS-Mincho" w:hint="eastAsia"/>
          <w:kern w:val="0"/>
          <w:szCs w:val="21"/>
        </w:rPr>
        <w:t>引渡</w:t>
      </w:r>
      <w:r w:rsidRPr="004F240C">
        <w:rPr>
          <w:rFonts w:ascii="ＭＳ 明朝" w:eastAsia="ＭＳ 明朝" w:hAnsi="ＭＳ 明朝" w:cs="MS-Mincho" w:hint="eastAsia"/>
          <w:kern w:val="0"/>
          <w:szCs w:val="21"/>
        </w:rPr>
        <w:t>しは、</w:t>
      </w:r>
      <w:r w:rsidR="003A04A6" w:rsidRPr="004F240C">
        <w:rPr>
          <w:rFonts w:ascii="ＭＳ 明朝" w:eastAsia="ＭＳ 明朝" w:hAnsi="ＭＳ 明朝" w:cs="MS-Mincho" w:hint="eastAsia"/>
          <w:kern w:val="0"/>
          <w:szCs w:val="21"/>
        </w:rPr>
        <w:t>土、日、祝日</w:t>
      </w:r>
      <w:r w:rsidR="00735AE1" w:rsidRPr="004F240C">
        <w:rPr>
          <w:rFonts w:ascii="ＭＳ 明朝" w:eastAsia="ＭＳ 明朝" w:hAnsi="ＭＳ 明朝" w:cs="MS-Mincho" w:hint="eastAsia"/>
          <w:kern w:val="0"/>
          <w:szCs w:val="21"/>
        </w:rPr>
        <w:t>及び年末年始の休日</w:t>
      </w:r>
      <w:r w:rsidR="003A04A6" w:rsidRPr="004F240C">
        <w:rPr>
          <w:rFonts w:ascii="ＭＳ 明朝" w:eastAsia="ＭＳ 明朝" w:hAnsi="ＭＳ 明朝" w:cs="MS-Mincho" w:hint="eastAsia"/>
          <w:kern w:val="0"/>
          <w:szCs w:val="21"/>
        </w:rPr>
        <w:t>を除く平日</w:t>
      </w:r>
      <w:r w:rsidR="001E497A" w:rsidRPr="004F240C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1E497A" w:rsidRPr="004F240C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1E497A" w:rsidRPr="004F240C">
        <w:rPr>
          <w:rFonts w:ascii="ＭＳ 明朝" w:eastAsia="ＭＳ 明朝" w:hAnsi="ＭＳ 明朝" w:cs="MS-Mincho" w:hint="eastAsia"/>
          <w:kern w:val="0"/>
          <w:szCs w:val="21"/>
        </w:rPr>
        <w:t>0までの間に</w:t>
      </w:r>
      <w:r w:rsidR="00735AE1" w:rsidRPr="004F240C">
        <w:rPr>
          <w:rFonts w:ascii="ＭＳ 明朝" w:eastAsia="ＭＳ 明朝" w:hAnsi="ＭＳ 明朝" w:cs="MS-Mincho" w:hint="eastAsia"/>
          <w:kern w:val="0"/>
          <w:szCs w:val="21"/>
        </w:rPr>
        <w:t>盛岡広域振興局県税部（</w:t>
      </w:r>
      <w:r w:rsidR="007C240E">
        <w:rPr>
          <w:rFonts w:ascii="ＭＳ 明朝" w:eastAsia="ＭＳ 明朝" w:hAnsi="ＭＳ 明朝" w:cs="MS-Mincho" w:hint="eastAsia"/>
          <w:kern w:val="0"/>
          <w:szCs w:val="21"/>
        </w:rPr>
        <w:t>岩手県盛岡市内丸11-1</w:t>
      </w:r>
      <w:r w:rsidR="00735AE1" w:rsidRPr="004F240C">
        <w:rPr>
          <w:rFonts w:ascii="ＭＳ 明朝" w:eastAsia="ＭＳ 明朝" w:hAnsi="ＭＳ 明朝" w:cs="MS-Mincho" w:hint="eastAsia"/>
          <w:kern w:val="0"/>
          <w:szCs w:val="21"/>
        </w:rPr>
        <w:t>盛岡合同庁舎３階）</w:t>
      </w:r>
      <w:r w:rsidR="001E497A" w:rsidRPr="004F240C">
        <w:rPr>
          <w:rFonts w:ascii="ＭＳ 明朝" w:eastAsia="ＭＳ 明朝" w:hAnsi="ＭＳ 明朝" w:cs="MS-Mincho" w:hint="eastAsia"/>
          <w:kern w:val="0"/>
          <w:szCs w:val="21"/>
        </w:rPr>
        <w:t>にて引き渡す。</w:t>
      </w:r>
    </w:p>
    <w:p w:rsidR="00735AE1" w:rsidRPr="004F240C" w:rsidRDefault="00B2282A" w:rsidP="00735AE1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4F240C">
        <w:rPr>
          <w:rFonts w:ascii="ＭＳ 明朝" w:eastAsia="ＭＳ 明朝" w:hAnsi="ＭＳ 明朝" w:cs="MS-Mincho" w:hint="eastAsia"/>
          <w:kern w:val="0"/>
          <w:szCs w:val="21"/>
        </w:rPr>
        <w:t xml:space="preserve">〇　</w:t>
      </w:r>
      <w:r w:rsidR="004F240C" w:rsidRPr="004F240C">
        <w:rPr>
          <w:rFonts w:ascii="ＭＳ 明朝" w:eastAsia="ＭＳ 明朝" w:hAnsi="ＭＳ 明朝" w:cs="MS-Mincho" w:hint="eastAsia"/>
          <w:kern w:val="0"/>
          <w:szCs w:val="21"/>
        </w:rPr>
        <w:t>受託者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CB399D" w:rsidRPr="004F240C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Pr="004F240C">
        <w:rPr>
          <w:rFonts w:ascii="ＭＳ 明朝" w:eastAsia="ＭＳ 明朝" w:hAnsi="ＭＳ 明朝" w:cs="MS-Mincho" w:hint="eastAsia"/>
          <w:kern w:val="0"/>
          <w:szCs w:val="21"/>
        </w:rPr>
        <w:t>の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引渡しを受け、作業場所まで搬送する。</w:t>
      </w:r>
    </w:p>
    <w:p w:rsidR="00735AE1" w:rsidRPr="004F240C" w:rsidRDefault="004F240C" w:rsidP="00735AE1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4F240C">
        <w:rPr>
          <w:rFonts w:ascii="ＭＳ 明朝" w:eastAsia="ＭＳ 明朝" w:hAnsi="ＭＳ 明朝" w:cs="MS-Mincho" w:hint="eastAsia"/>
          <w:kern w:val="0"/>
          <w:szCs w:val="21"/>
        </w:rPr>
        <w:t>〇　受託者</w:t>
      </w:r>
      <w:r w:rsidR="00DC1305" w:rsidRPr="004F240C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搬送した</w:t>
      </w:r>
      <w:r w:rsidR="00CB399D" w:rsidRPr="004F240C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から、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作成データ仕様に基づき、</w:t>
      </w:r>
      <w:r w:rsidR="00DC1305" w:rsidRPr="004F240C">
        <w:rPr>
          <w:rFonts w:ascii="ＭＳ 明朝" w:eastAsia="ＭＳ 明朝" w:hAnsi="ＭＳ 明朝" w:cs="MS-Mincho" w:hint="eastAsia"/>
          <w:kern w:val="0"/>
          <w:szCs w:val="21"/>
        </w:rPr>
        <w:t>データを作成する。</w:t>
      </w:r>
    </w:p>
    <w:p w:rsidR="00593916" w:rsidRPr="004F240C" w:rsidRDefault="004F240C" w:rsidP="00593916">
      <w:pPr>
        <w:ind w:leftChars="100" w:left="424" w:hangingChars="102" w:hanging="214"/>
        <w:rPr>
          <w:rFonts w:ascii="ＭＳ 明朝" w:eastAsia="ＭＳ 明朝" w:hAnsi="ＭＳ 明朝" w:cs="MS-Mincho"/>
          <w:kern w:val="0"/>
          <w:szCs w:val="21"/>
        </w:rPr>
      </w:pPr>
      <w:r w:rsidRPr="004F240C">
        <w:rPr>
          <w:rFonts w:ascii="ＭＳ 明朝" w:eastAsia="ＭＳ 明朝" w:hAnsi="ＭＳ 明朝" w:cs="MS-Mincho" w:hint="eastAsia"/>
          <w:kern w:val="0"/>
          <w:szCs w:val="21"/>
        </w:rPr>
        <w:t>〇　受託者</w:t>
      </w:r>
      <w:r w:rsidR="00DC1305" w:rsidRPr="004F240C">
        <w:rPr>
          <w:rFonts w:ascii="ＭＳ 明朝" w:eastAsia="ＭＳ 明朝" w:hAnsi="ＭＳ 明朝" w:cs="MS-Mincho" w:hint="eastAsia"/>
          <w:kern w:val="0"/>
          <w:szCs w:val="21"/>
        </w:rPr>
        <w:t>は、</w:t>
      </w:r>
      <w:r w:rsidR="00CB399D" w:rsidRPr="004F240C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の引渡しを受けた日の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翌日</w:t>
      </w:r>
      <w:r w:rsidR="00684F92" w:rsidRPr="004F240C">
        <w:rPr>
          <w:rFonts w:ascii="ＭＳ 明朝" w:eastAsia="ＭＳ 明朝" w:hAnsi="ＭＳ 明朝" w:cs="MS-Mincho" w:hint="eastAsia"/>
          <w:kern w:val="0"/>
          <w:szCs w:val="21"/>
        </w:rPr>
        <w:t>（</w:t>
      </w:r>
      <w:r w:rsidR="00735AE1" w:rsidRPr="004F240C">
        <w:rPr>
          <w:rFonts w:ascii="ＭＳ 明朝" w:eastAsia="ＭＳ 明朝" w:hAnsi="ＭＳ 明朝" w:cs="MS-Mincho" w:hint="eastAsia"/>
          <w:kern w:val="0"/>
          <w:szCs w:val="21"/>
        </w:rPr>
        <w:t>土、日、祝日及び年末年始の休日を除く平日</w:t>
      </w:r>
      <w:r w:rsidR="00684F92" w:rsidRPr="004F240C">
        <w:rPr>
          <w:rFonts w:ascii="ＭＳ 明朝" w:eastAsia="ＭＳ 明朝" w:hAnsi="ＭＳ 明朝" w:cs="MS-Mincho" w:hint="eastAsia"/>
          <w:kern w:val="0"/>
          <w:szCs w:val="21"/>
        </w:rPr>
        <w:t>）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午前９：00～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９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：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3</w:t>
      </w:r>
      <w:r w:rsidR="00AA3B32" w:rsidRPr="004F240C">
        <w:rPr>
          <w:rFonts w:ascii="ＭＳ 明朝" w:eastAsia="ＭＳ 明朝" w:hAnsi="ＭＳ 明朝" w:cs="MS-Mincho" w:hint="eastAsia"/>
          <w:kern w:val="0"/>
          <w:szCs w:val="21"/>
        </w:rPr>
        <w:t>0までの間に作成した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データ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735AE1" w:rsidRPr="004F240C">
        <w:rPr>
          <w:rFonts w:ascii="ＭＳ 明朝" w:eastAsia="ＭＳ 明朝" w:hAnsi="ＭＳ 明朝" w:cs="MS-Mincho" w:hint="eastAsia"/>
          <w:kern w:val="0"/>
          <w:szCs w:val="21"/>
        </w:rPr>
        <w:t>電子記録媒体</w:t>
      </w:r>
      <w:r w:rsidR="00D015EF" w:rsidRPr="004F240C">
        <w:rPr>
          <w:rFonts w:ascii="ＭＳ 明朝" w:eastAsia="ＭＳ 明朝" w:hAnsi="ＭＳ 明朝" w:cs="MS-Mincho" w:hint="eastAsia"/>
          <w:kern w:val="0"/>
          <w:szCs w:val="21"/>
        </w:rPr>
        <w:t>（契約後別途指示する。）により</w:t>
      </w:r>
      <w:r w:rsidR="00593916" w:rsidRPr="004F240C">
        <w:rPr>
          <w:rFonts w:ascii="ＭＳ 明朝" w:eastAsia="ＭＳ 明朝" w:hAnsi="ＭＳ 明朝" w:cs="MS-Mincho" w:hint="eastAsia"/>
          <w:kern w:val="0"/>
          <w:szCs w:val="21"/>
        </w:rPr>
        <w:t>県庁税務課</w:t>
      </w:r>
      <w:r w:rsidR="007C240E">
        <w:rPr>
          <w:rFonts w:ascii="ＭＳ 明朝" w:eastAsia="ＭＳ 明朝" w:hAnsi="ＭＳ 明朝" w:cs="MS-Mincho" w:hint="eastAsia"/>
          <w:kern w:val="0"/>
          <w:szCs w:val="21"/>
        </w:rPr>
        <w:t>（岩手県盛岡市内丸10-1岩手県庁２階）</w:t>
      </w:r>
      <w:r w:rsidR="00593916" w:rsidRPr="004F240C">
        <w:rPr>
          <w:rFonts w:ascii="ＭＳ 明朝" w:eastAsia="ＭＳ 明朝" w:hAnsi="ＭＳ 明朝" w:cs="MS-Mincho" w:hint="eastAsia"/>
          <w:kern w:val="0"/>
          <w:szCs w:val="21"/>
        </w:rPr>
        <w:t>に納品し、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併せて</w:t>
      </w:r>
      <w:r w:rsidR="00CB399D" w:rsidRPr="004F240C">
        <w:rPr>
          <w:rFonts w:ascii="ＭＳ 明朝" w:eastAsia="ＭＳ 明朝" w:hAnsi="ＭＳ 明朝" w:cs="MS-Mincho" w:hint="eastAsia"/>
          <w:kern w:val="0"/>
          <w:szCs w:val="21"/>
        </w:rPr>
        <w:t>納入申告書等</w:t>
      </w:r>
      <w:r w:rsidR="004C1676" w:rsidRPr="004F240C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593916" w:rsidRPr="004F240C">
        <w:rPr>
          <w:rFonts w:ascii="ＭＳ 明朝" w:eastAsia="ＭＳ 明朝" w:hAnsi="ＭＳ 明朝" w:cs="MS-Mincho" w:hint="eastAsia"/>
          <w:kern w:val="0"/>
          <w:szCs w:val="21"/>
        </w:rPr>
        <w:t>盛岡広域振興局県税部に</w:t>
      </w:r>
      <w:r w:rsidR="00FE2E7C" w:rsidRPr="004F240C">
        <w:rPr>
          <w:rFonts w:ascii="ＭＳ 明朝" w:eastAsia="ＭＳ 明朝" w:hAnsi="ＭＳ 明朝" w:cs="MS-Mincho" w:hint="eastAsia"/>
          <w:kern w:val="0"/>
          <w:szCs w:val="21"/>
        </w:rPr>
        <w:t>返却</w:t>
      </w:r>
      <w:r w:rsidR="004C1676" w:rsidRPr="004F240C">
        <w:rPr>
          <w:rFonts w:ascii="ＭＳ 明朝" w:eastAsia="ＭＳ 明朝" w:hAnsi="ＭＳ 明朝" w:cs="MS-Mincho" w:hint="eastAsia"/>
          <w:kern w:val="0"/>
          <w:szCs w:val="21"/>
        </w:rPr>
        <w:t>する</w:t>
      </w:r>
      <w:r w:rsidR="00DC1305" w:rsidRPr="004F240C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62245C" w:rsidRDefault="0062245C" w:rsidP="00593916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【業務概要図】</w:t>
      </w:r>
    </w:p>
    <w:p w:rsidR="00DC1305" w:rsidRDefault="00593916" w:rsidP="00BC77DA">
      <w:pPr>
        <w:jc w:val="center"/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noProof/>
        </w:rPr>
        <w:drawing>
          <wp:inline distT="0" distB="0" distL="0" distR="0" wp14:anchorId="68864115" wp14:editId="769B7A54">
            <wp:extent cx="6301105" cy="2952115"/>
            <wp:effectExtent l="0" t="0" r="4445" b="635"/>
            <wp:docPr id="47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52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3916" w:rsidRDefault="00593916" w:rsidP="00C131D3">
      <w:pPr>
        <w:rPr>
          <w:rFonts w:ascii="ＭＳ 明朝" w:eastAsia="ＭＳ 明朝" w:hAnsi="ＭＳ 明朝" w:cs="MS-Mincho"/>
          <w:kern w:val="0"/>
          <w:szCs w:val="21"/>
        </w:rPr>
      </w:pPr>
    </w:p>
    <w:p w:rsidR="00C131D3" w:rsidRPr="00EA5180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３</w:t>
      </w:r>
      <w:r w:rsidRPr="00EA5180">
        <w:rPr>
          <w:rFonts w:ascii="ＭＳ 明朝" w:eastAsia="ＭＳ 明朝" w:hAnsi="ＭＳ 明朝" w:cs="MS-Mincho" w:hint="eastAsia"/>
          <w:kern w:val="0"/>
          <w:szCs w:val="21"/>
        </w:rPr>
        <w:t xml:space="preserve">　作成データ仕様</w:t>
      </w:r>
    </w:p>
    <w:p w:rsidR="00C131D3" w:rsidRDefault="001E34E0" w:rsidP="00C131D3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FF"/>
          <w:kern w:val="0"/>
          <w:szCs w:val="21"/>
        </w:rPr>
        <w:t xml:space="preserve">　　別添３</w:t>
      </w:r>
      <w:r w:rsidR="00C131D3">
        <w:rPr>
          <w:rFonts w:ascii="ＭＳ 明朝" w:eastAsia="ＭＳ 明朝" w:hAnsi="ＭＳ 明朝" w:cs="MS-Mincho" w:hint="eastAsia"/>
          <w:color w:val="0000FF"/>
          <w:kern w:val="0"/>
          <w:szCs w:val="21"/>
        </w:rPr>
        <w:t>のとおり。</w:t>
      </w:r>
    </w:p>
    <w:p w:rsidR="00593916" w:rsidRDefault="00593916">
      <w:pPr>
        <w:widowControl/>
        <w:jc w:val="left"/>
        <w:rPr>
          <w:rFonts w:ascii="ＭＳ 明朝" w:eastAsia="ＭＳ 明朝" w:hAnsi="ＭＳ 明朝" w:cs="MS-Mincho"/>
          <w:color w:val="0000FF"/>
          <w:kern w:val="0"/>
          <w:szCs w:val="21"/>
        </w:rPr>
      </w:pPr>
      <w:r>
        <w:rPr>
          <w:rFonts w:ascii="ＭＳ 明朝" w:eastAsia="ＭＳ 明朝" w:hAnsi="ＭＳ 明朝" w:cs="MS-Mincho"/>
          <w:color w:val="0000FF"/>
          <w:kern w:val="0"/>
          <w:szCs w:val="21"/>
        </w:rPr>
        <w:br w:type="page"/>
      </w:r>
    </w:p>
    <w:p w:rsidR="00593916" w:rsidRDefault="00593916" w:rsidP="00C131D3">
      <w:pPr>
        <w:rPr>
          <w:rFonts w:ascii="ＭＳ 明朝" w:eastAsia="ＭＳ 明朝" w:hAnsi="ＭＳ 明朝" w:cs="MS-Mincho"/>
          <w:color w:val="0000FF"/>
          <w:kern w:val="0"/>
          <w:szCs w:val="21"/>
        </w:rPr>
      </w:pPr>
    </w:p>
    <w:p w:rsidR="00C131D3" w:rsidRDefault="00C131D3" w:rsidP="00C131D3">
      <w:pPr>
        <w:rPr>
          <w:rFonts w:ascii="ＭＳ 明朝" w:eastAsia="ＭＳ 明朝" w:hAnsi="ＭＳ 明朝" w:cs="MS-Mincho"/>
          <w:kern w:val="0"/>
          <w:szCs w:val="21"/>
        </w:rPr>
      </w:pPr>
      <w:r w:rsidRPr="003A04A6">
        <w:rPr>
          <w:rFonts w:ascii="ＭＳ 明朝" w:eastAsia="ＭＳ 明朝" w:hAnsi="ＭＳ 明朝" w:cs="MS-Mincho" w:hint="eastAsia"/>
          <w:kern w:val="0"/>
          <w:szCs w:val="21"/>
        </w:rPr>
        <w:t xml:space="preserve">４　</w:t>
      </w:r>
      <w:r w:rsidR="00D015EF" w:rsidRPr="003A04A6">
        <w:rPr>
          <w:rFonts w:ascii="ＭＳ 明朝" w:eastAsia="ＭＳ 明朝" w:hAnsi="ＭＳ 明朝" w:cs="MS-Mincho" w:hint="eastAsia"/>
          <w:kern w:val="0"/>
          <w:szCs w:val="21"/>
        </w:rPr>
        <w:t>想定</w:t>
      </w:r>
      <w:r w:rsidRPr="003A04A6">
        <w:rPr>
          <w:rFonts w:ascii="ＭＳ 明朝" w:eastAsia="ＭＳ 明朝" w:hAnsi="ＭＳ 明朝" w:cs="MS-Mincho" w:hint="eastAsia"/>
          <w:kern w:val="0"/>
          <w:szCs w:val="21"/>
        </w:rPr>
        <w:t>数量</w:t>
      </w:r>
    </w:p>
    <w:p w:rsidR="00F32D10" w:rsidRDefault="00F32D10" w:rsidP="00C131D3">
      <w:pPr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>
        <w:rPr>
          <w:noProof/>
        </w:rPr>
        <w:drawing>
          <wp:inline distT="0" distB="0" distL="0" distR="0" wp14:anchorId="7DCC3B74" wp14:editId="41884E85">
            <wp:extent cx="6054135" cy="3362325"/>
            <wp:effectExtent l="0" t="0" r="381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8" cy="3389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0C35" w:rsidRPr="006B043E" w:rsidRDefault="006B043E" w:rsidP="00593916">
      <w:pPr>
        <w:rPr>
          <w:rFonts w:ascii="ＭＳ 明朝" w:eastAsia="ＭＳ 明朝" w:hAnsi="ＭＳ 明朝" w:cs="MS-Mincho"/>
          <w:kern w:val="0"/>
          <w:szCs w:val="21"/>
        </w:rPr>
      </w:pPr>
      <w:r w:rsidRPr="006B043E">
        <w:rPr>
          <w:rFonts w:ascii="ＭＳ 明朝" w:eastAsia="ＭＳ 明朝" w:hAnsi="ＭＳ 明朝" w:cs="MS-Mincho" w:hint="eastAsia"/>
          <w:kern w:val="0"/>
          <w:szCs w:val="21"/>
        </w:rPr>
        <w:t>※令和４</w:t>
      </w:r>
      <w:r w:rsidR="007D0C35" w:rsidRPr="006B043E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Pr="006B043E">
        <w:rPr>
          <w:rFonts w:ascii="ＭＳ 明朝" w:eastAsia="ＭＳ 明朝" w:hAnsi="ＭＳ 明朝" w:cs="MS-Mincho" w:hint="eastAsia"/>
          <w:kern w:val="0"/>
          <w:szCs w:val="21"/>
        </w:rPr>
        <w:t>度</w:t>
      </w:r>
      <w:r w:rsidR="007D0C35" w:rsidRPr="006B043E">
        <w:rPr>
          <w:rFonts w:ascii="ＭＳ 明朝" w:eastAsia="ＭＳ 明朝" w:hAnsi="ＭＳ 明朝" w:cs="MS-Mincho" w:hint="eastAsia"/>
          <w:kern w:val="0"/>
          <w:szCs w:val="21"/>
        </w:rPr>
        <w:t>実績</w:t>
      </w:r>
      <w:r w:rsidRPr="006B043E">
        <w:rPr>
          <w:rFonts w:ascii="ＭＳ 明朝" w:eastAsia="ＭＳ 明朝" w:hAnsi="ＭＳ 明朝" w:cs="MS-Mincho" w:hint="eastAsia"/>
          <w:kern w:val="0"/>
          <w:szCs w:val="21"/>
        </w:rPr>
        <w:t>数から算出</w:t>
      </w:r>
    </w:p>
    <w:sectPr w:rsidR="007D0C35" w:rsidRPr="006B043E" w:rsidSect="006B043E">
      <w:pgSz w:w="11906" w:h="16838"/>
      <w:pgMar w:top="709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5" w:rsidRDefault="00DC1305" w:rsidP="00DC1305">
      <w:r>
        <w:separator/>
      </w:r>
    </w:p>
  </w:endnote>
  <w:endnote w:type="continuationSeparator" w:id="0">
    <w:p w:rsidR="00DC1305" w:rsidRDefault="00DC1305" w:rsidP="00D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5" w:rsidRDefault="00DC1305" w:rsidP="00DC1305">
      <w:r>
        <w:separator/>
      </w:r>
    </w:p>
  </w:footnote>
  <w:footnote w:type="continuationSeparator" w:id="0">
    <w:p w:rsidR="00DC1305" w:rsidRDefault="00DC1305" w:rsidP="00DC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195"/>
    <w:multiLevelType w:val="hybridMultilevel"/>
    <w:tmpl w:val="2280D858"/>
    <w:lvl w:ilvl="0" w:tplc="5FAEEC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EE3"/>
    <w:multiLevelType w:val="hybridMultilevel"/>
    <w:tmpl w:val="9A1831A2"/>
    <w:lvl w:ilvl="0" w:tplc="9E70A4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DE40B0"/>
    <w:multiLevelType w:val="hybridMultilevel"/>
    <w:tmpl w:val="E0F6D652"/>
    <w:lvl w:ilvl="0" w:tplc="FE324B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8E"/>
    <w:rsid w:val="0004602B"/>
    <w:rsid w:val="001E34E0"/>
    <w:rsid w:val="001E497A"/>
    <w:rsid w:val="00256982"/>
    <w:rsid w:val="00321927"/>
    <w:rsid w:val="003A04A6"/>
    <w:rsid w:val="004C1676"/>
    <w:rsid w:val="004E2A66"/>
    <w:rsid w:val="004F240C"/>
    <w:rsid w:val="004F2594"/>
    <w:rsid w:val="00593916"/>
    <w:rsid w:val="0062245C"/>
    <w:rsid w:val="0062475D"/>
    <w:rsid w:val="00633700"/>
    <w:rsid w:val="00684F92"/>
    <w:rsid w:val="006B043E"/>
    <w:rsid w:val="00725AD8"/>
    <w:rsid w:val="00735AE1"/>
    <w:rsid w:val="00771765"/>
    <w:rsid w:val="007C240E"/>
    <w:rsid w:val="007D0C35"/>
    <w:rsid w:val="00854090"/>
    <w:rsid w:val="0086308E"/>
    <w:rsid w:val="00A00F80"/>
    <w:rsid w:val="00AA3B32"/>
    <w:rsid w:val="00AB4468"/>
    <w:rsid w:val="00B03BC0"/>
    <w:rsid w:val="00B2282A"/>
    <w:rsid w:val="00BC77DA"/>
    <w:rsid w:val="00BE695A"/>
    <w:rsid w:val="00C131D3"/>
    <w:rsid w:val="00C27C04"/>
    <w:rsid w:val="00CB399D"/>
    <w:rsid w:val="00CF247E"/>
    <w:rsid w:val="00D015EF"/>
    <w:rsid w:val="00DC1305"/>
    <w:rsid w:val="00E3313B"/>
    <w:rsid w:val="00E85520"/>
    <w:rsid w:val="00EA5180"/>
    <w:rsid w:val="00F32D10"/>
    <w:rsid w:val="00F35D85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C83E89-4C70-4D17-847D-BD602B3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305"/>
  </w:style>
  <w:style w:type="paragraph" w:styleId="a5">
    <w:name w:val="footer"/>
    <w:basedOn w:val="a"/>
    <w:link w:val="a6"/>
    <w:uiPriority w:val="99"/>
    <w:unhideWhenUsed/>
    <w:rsid w:val="00D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305"/>
  </w:style>
  <w:style w:type="paragraph" w:styleId="a7">
    <w:name w:val="List Paragraph"/>
    <w:basedOn w:val="a"/>
    <w:uiPriority w:val="34"/>
    <w:qFormat/>
    <w:rsid w:val="00DC1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020119</dc:creator>
  <cp:keywords/>
  <dc:description/>
  <cp:lastModifiedBy>税務課管理企画担当</cp:lastModifiedBy>
  <cp:revision>19</cp:revision>
  <dcterms:created xsi:type="dcterms:W3CDTF">2024-01-22T04:55:00Z</dcterms:created>
  <dcterms:modified xsi:type="dcterms:W3CDTF">2024-02-13T02:14:00Z</dcterms:modified>
</cp:coreProperties>
</file>