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B8692D" w:rsidRPr="00B8692D">
        <w:rPr>
          <w:rFonts w:ascii="ＭＳ 明朝" w:hAnsi="ＭＳ 明朝" w:hint="eastAsia"/>
          <w:noProof/>
          <w:kern w:val="0"/>
        </w:rPr>
        <w:t>一般県道一戸浄法寺線ほか７路線一戸地区ほか道路除排雪業務委託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B8692D" w:rsidRPr="00B8692D">
        <w:rPr>
          <w:rFonts w:ascii="ＭＳ 明朝" w:hAnsi="ＭＳ 明朝" w:hint="eastAsia"/>
          <w:noProof/>
          <w:kern w:val="0"/>
        </w:rPr>
        <w:t>一般県道一戸浄法寺線ほか７路線一戸地区ほか道路除排雪業務委託</w:t>
      </w:r>
      <w:bookmarkStart w:id="0" w:name="_GoBack"/>
      <w:bookmarkEnd w:id="0"/>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A3F" w:rsidRDefault="00156A3F">
      <w:r>
        <w:separator/>
      </w:r>
    </w:p>
  </w:endnote>
  <w:endnote w:type="continuationSeparator" w:id="0">
    <w:p w:rsidR="00156A3F" w:rsidRDefault="0015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A3F" w:rsidRDefault="00156A3F">
      <w:r>
        <w:separator/>
      </w:r>
    </w:p>
  </w:footnote>
  <w:footnote w:type="continuationSeparator" w:id="0">
    <w:p w:rsidR="00156A3F" w:rsidRDefault="00156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56A3F"/>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A2AB1"/>
    <w:rsid w:val="003A4C29"/>
    <w:rsid w:val="003C6C8A"/>
    <w:rsid w:val="003D719E"/>
    <w:rsid w:val="003E20D4"/>
    <w:rsid w:val="003F3345"/>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E2989"/>
    <w:rsid w:val="007F0F72"/>
    <w:rsid w:val="007F4784"/>
    <w:rsid w:val="00810B2E"/>
    <w:rsid w:val="00857E7A"/>
    <w:rsid w:val="008B59FD"/>
    <w:rsid w:val="008C02AA"/>
    <w:rsid w:val="008C123A"/>
    <w:rsid w:val="008D6BB1"/>
    <w:rsid w:val="008F7A15"/>
    <w:rsid w:val="009143F4"/>
    <w:rsid w:val="009374DE"/>
    <w:rsid w:val="00951C60"/>
    <w:rsid w:val="00952910"/>
    <w:rsid w:val="00970792"/>
    <w:rsid w:val="00971794"/>
    <w:rsid w:val="0097611E"/>
    <w:rsid w:val="00992B73"/>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8692D"/>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6B567-F7E8-456B-8988-C7114017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562</Words>
  <Characters>3205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5</cp:revision>
  <cp:lastPrinted>2021-08-26T02:55:00Z</cp:lastPrinted>
  <dcterms:created xsi:type="dcterms:W3CDTF">2025-09-12T04:32:00Z</dcterms:created>
  <dcterms:modified xsi:type="dcterms:W3CDTF">2025-09-12T04:41:00Z</dcterms:modified>
</cp:coreProperties>
</file>