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0298" w14:textId="77777777" w:rsidR="00412C00" w:rsidRDefault="000A315F" w:rsidP="00126073">
      <w:pPr>
        <w:pStyle w:val="a4"/>
        <w:jc w:val="center"/>
      </w:pPr>
      <w:r>
        <w:t>条件付一般競争入札説明書</w:t>
      </w:r>
    </w:p>
    <w:p w14:paraId="49F48910" w14:textId="77777777" w:rsidR="00412C00" w:rsidRDefault="000A315F" w:rsidP="00B720A5">
      <w:pPr>
        <w:pStyle w:val="a3"/>
        <w:ind w:left="118"/>
        <w:jc w:val="left"/>
      </w:pPr>
      <w:r>
        <w:t>１</w:t>
      </w:r>
      <w:r w:rsidR="00B720A5">
        <w:rPr>
          <w:rFonts w:hint="eastAsia"/>
        </w:rPr>
        <w:t xml:space="preserve">　</w:t>
      </w:r>
      <w:r>
        <w:rPr>
          <w:spacing w:val="-3"/>
        </w:rPr>
        <w:t>入札参加資格</w:t>
      </w:r>
    </w:p>
    <w:p w14:paraId="453B10CA" w14:textId="77777777" w:rsidR="00412C00" w:rsidRDefault="00B720A5" w:rsidP="00B720A5">
      <w:pPr>
        <w:pStyle w:val="a3"/>
        <w:spacing w:before="4" w:line="242" w:lineRule="auto"/>
        <w:ind w:leftChars="130" w:left="1060" w:right="213" w:hangingChars="374" w:hanging="774"/>
      </w:pPr>
      <w:r>
        <w:rPr>
          <w:rFonts w:hint="eastAsia"/>
          <w:spacing w:val="-3"/>
        </w:rPr>
        <w:t xml:space="preserve">（１）　</w:t>
      </w:r>
      <w:r w:rsidR="000A315F">
        <w:rPr>
          <w:spacing w:val="-3"/>
        </w:rPr>
        <w:t>地方自治法施行令</w:t>
      </w:r>
      <w:r w:rsidR="000A315F">
        <w:t>（</w:t>
      </w:r>
      <w:r w:rsidR="000A315F">
        <w:rPr>
          <w:spacing w:val="-16"/>
        </w:rPr>
        <w:t xml:space="preserve">昭和 </w:t>
      </w:r>
      <w:r w:rsidR="000A315F">
        <w:t>22</w:t>
      </w:r>
      <w:r w:rsidR="000A315F">
        <w:rPr>
          <w:spacing w:val="-17"/>
        </w:rPr>
        <w:t xml:space="preserve"> 年政令第 </w:t>
      </w:r>
      <w:r w:rsidR="000A315F">
        <w:t>16</w:t>
      </w:r>
      <w:r w:rsidR="000A315F">
        <w:rPr>
          <w:spacing w:val="-23"/>
        </w:rPr>
        <w:t xml:space="preserve"> 号</w:t>
      </w:r>
      <w:r w:rsidR="000A315F">
        <w:t>）</w:t>
      </w:r>
      <w:r w:rsidR="000A315F">
        <w:rPr>
          <w:spacing w:val="-22"/>
        </w:rPr>
        <w:t xml:space="preserve">第 </w:t>
      </w:r>
      <w:r w:rsidR="000A315F">
        <w:t>167</w:t>
      </w:r>
      <w:r w:rsidR="000A315F">
        <w:rPr>
          <w:spacing w:val="-8"/>
        </w:rPr>
        <w:t xml:space="preserve"> 条の４の規定に該当しない</w:t>
      </w:r>
      <w:r>
        <w:rPr>
          <w:rFonts w:hint="eastAsia"/>
          <w:spacing w:val="-8"/>
        </w:rPr>
        <w:t>者である</w:t>
      </w:r>
      <w:r w:rsidR="000A315F">
        <w:t>こと。</w:t>
      </w:r>
    </w:p>
    <w:p w14:paraId="05FFF765" w14:textId="77777777" w:rsidR="00412C00" w:rsidRDefault="00B720A5" w:rsidP="00B720A5">
      <w:pPr>
        <w:pStyle w:val="a3"/>
        <w:ind w:leftChars="130" w:left="1071" w:hangingChars="374" w:hanging="785"/>
      </w:pPr>
      <w:r>
        <w:rPr>
          <w:rFonts w:hint="eastAsia"/>
        </w:rPr>
        <w:t xml:space="preserve">（２）　</w:t>
      </w:r>
      <w:r w:rsidR="000A315F">
        <w:t>条件付一般競争入札参加申請書を期限までに提出した者であること。</w:t>
      </w:r>
    </w:p>
    <w:p w14:paraId="47C28148" w14:textId="77777777" w:rsidR="00412C00" w:rsidRDefault="00B720A5" w:rsidP="00B720A5">
      <w:pPr>
        <w:pStyle w:val="a3"/>
        <w:spacing w:line="244" w:lineRule="auto"/>
        <w:ind w:leftChars="130" w:left="1060" w:right="211" w:hangingChars="374" w:hanging="774"/>
      </w:pPr>
      <w:r>
        <w:rPr>
          <w:rFonts w:hint="eastAsia"/>
          <w:spacing w:val="-3"/>
        </w:rPr>
        <w:t xml:space="preserve">（３）　</w:t>
      </w:r>
      <w:r w:rsidR="000A315F">
        <w:rPr>
          <w:spacing w:val="-3"/>
        </w:rPr>
        <w:t>入札書の提出の日から落札決定の日までの間に、岩手県から競争入札に関する指名停止を受けていないこと。</w:t>
      </w:r>
    </w:p>
    <w:p w14:paraId="0BE68BB7" w14:textId="77777777" w:rsidR="00412C00" w:rsidRDefault="00B720A5" w:rsidP="00B720A5">
      <w:pPr>
        <w:pStyle w:val="a3"/>
        <w:spacing w:before="0" w:line="242" w:lineRule="auto"/>
        <w:ind w:leftChars="130" w:left="1060" w:right="211" w:hangingChars="374" w:hanging="774"/>
      </w:pPr>
      <w:r>
        <w:rPr>
          <w:rFonts w:hint="eastAsia"/>
          <w:spacing w:val="-3"/>
        </w:rPr>
        <w:t xml:space="preserve">（４）　</w:t>
      </w:r>
      <w:r w:rsidR="000A315F">
        <w:rPr>
          <w:spacing w:val="-3"/>
        </w:rPr>
        <w:t>岩手県から措置基準に基づく文書警告を受けている場合、入札書提出日現在において措</w:t>
      </w:r>
      <w:r w:rsidR="000A315F">
        <w:rPr>
          <w:spacing w:val="-4"/>
        </w:rPr>
        <w:t>置を受けた日から１ヶ月を経過していること。また、入札書提出日から落札決定の日までの</w:t>
      </w:r>
      <w:r w:rsidR="000A315F">
        <w:rPr>
          <w:spacing w:val="-3"/>
        </w:rPr>
        <w:t>間に、措置基準に基づく文書警告を受けていないこと。</w:t>
      </w:r>
    </w:p>
    <w:p w14:paraId="268A95D1" w14:textId="77777777" w:rsidR="00412C00" w:rsidRDefault="00B720A5" w:rsidP="00B720A5">
      <w:pPr>
        <w:pStyle w:val="a3"/>
        <w:spacing w:before="0"/>
        <w:ind w:leftChars="130" w:left="1071" w:hangingChars="374" w:hanging="785"/>
      </w:pPr>
      <w:r>
        <w:rPr>
          <w:rFonts w:hint="eastAsia"/>
        </w:rPr>
        <w:t xml:space="preserve">（５）　</w:t>
      </w:r>
      <w:r w:rsidR="000A315F">
        <w:t>会社更生法（平成 14 年法律第 154 号）に基づき更生手続開始の申し立てをしている者、</w:t>
      </w:r>
      <w:r w:rsidR="000A315F">
        <w:rPr>
          <w:spacing w:val="-5"/>
        </w:rPr>
        <w:t>若しくは更生手続開始の申し立てがなされている者、又は民事再生法</w:t>
      </w:r>
      <w:r w:rsidR="000A315F">
        <w:rPr>
          <w:spacing w:val="-3"/>
        </w:rPr>
        <w:t>（</w:t>
      </w:r>
      <w:r w:rsidR="000A315F">
        <w:rPr>
          <w:spacing w:val="-15"/>
        </w:rPr>
        <w:t xml:space="preserve">平成 </w:t>
      </w:r>
      <w:r w:rsidR="000A315F">
        <w:t>11</w:t>
      </w:r>
      <w:r w:rsidR="000A315F">
        <w:rPr>
          <w:spacing w:val="-15"/>
        </w:rPr>
        <w:t xml:space="preserve"> 年法律第 </w:t>
      </w:r>
      <w:r w:rsidR="000A315F">
        <w:t>225 号）</w:t>
      </w:r>
      <w:r w:rsidR="000A315F">
        <w:rPr>
          <w:spacing w:val="-4"/>
        </w:rPr>
        <w:t>に基づき再生手続開始の申し立てをしている者、若しくは再生手続開始の申し立てがな</w:t>
      </w:r>
      <w:r w:rsidR="000A315F">
        <w:rPr>
          <w:spacing w:val="-3"/>
        </w:rPr>
        <w:t>されている者でないこと。</w:t>
      </w:r>
    </w:p>
    <w:p w14:paraId="2DA23E74" w14:textId="77777777" w:rsidR="00412C00" w:rsidRDefault="00B720A5" w:rsidP="00B720A5">
      <w:pPr>
        <w:pStyle w:val="a3"/>
        <w:spacing w:before="3" w:line="242" w:lineRule="auto"/>
        <w:ind w:leftChars="130" w:left="1071" w:right="210" w:hangingChars="374" w:hanging="785"/>
      </w:pPr>
      <w:r>
        <w:rPr>
          <w:rFonts w:hint="eastAsia"/>
        </w:rPr>
        <w:t>（６）　役員等が、暴力団員による不当な行為の防止等に関する法律（平成３年法律第 ７７ 剛）</w:t>
      </w:r>
      <w:r w:rsidR="000A315F">
        <w:t>第</w:t>
      </w:r>
      <w:r w:rsidR="000A315F">
        <w:rPr>
          <w:spacing w:val="-1"/>
        </w:rPr>
        <w:t>２条第２号に規定する暴力団、暴力団員</w:t>
      </w:r>
      <w:r w:rsidR="000A315F">
        <w:t>（</w:t>
      </w:r>
      <w:r w:rsidR="000A315F">
        <w:rPr>
          <w:spacing w:val="-3"/>
        </w:rPr>
        <w:t>同法第２条第６号に規定する暴力団員をいう。以</w:t>
      </w:r>
      <w:r w:rsidR="000A315F">
        <w:rPr>
          <w:spacing w:val="-28"/>
        </w:rPr>
        <w:t>下同じ。</w:t>
      </w:r>
      <w:r w:rsidR="000A315F">
        <w:rPr>
          <w:spacing w:val="-3"/>
        </w:rPr>
        <w:t>）若しくは暴力団員と密接な関係を有している者でないこと。</w:t>
      </w:r>
    </w:p>
    <w:p w14:paraId="4442C594" w14:textId="6DD9791B" w:rsidR="00412C00" w:rsidRDefault="00B720A5" w:rsidP="00B720A5">
      <w:pPr>
        <w:pStyle w:val="a3"/>
        <w:spacing w:before="1" w:line="242" w:lineRule="auto"/>
        <w:ind w:leftChars="130" w:left="1060" w:right="210" w:hangingChars="374" w:hanging="774"/>
        <w:rPr>
          <w:spacing w:val="-1"/>
        </w:rPr>
      </w:pPr>
      <w:r>
        <w:rPr>
          <w:rFonts w:hint="eastAsia"/>
          <w:spacing w:val="-3"/>
        </w:rPr>
        <w:t xml:space="preserve">（７）　</w:t>
      </w:r>
      <w:r w:rsidR="00A51FC9">
        <w:rPr>
          <w:rFonts w:hint="eastAsia"/>
        </w:rPr>
        <w:t>過去10年以内に</w:t>
      </w:r>
      <w:r w:rsidR="00A51FC9" w:rsidRPr="00FB1A06">
        <w:t>国土交通省又は地方公共団体の各機関</w:t>
      </w:r>
      <w:r w:rsidR="00A51FC9">
        <w:rPr>
          <w:rFonts w:hint="eastAsia"/>
        </w:rPr>
        <w:t>における</w:t>
      </w:r>
      <w:r w:rsidR="00A51FC9" w:rsidRPr="00FB1A06">
        <w:t>インクライン設備に関する保守</w:t>
      </w:r>
      <w:r w:rsidR="00A51FC9">
        <w:rPr>
          <w:rFonts w:hint="eastAsia"/>
        </w:rPr>
        <w:t>点検</w:t>
      </w:r>
      <w:r w:rsidR="00A51FC9" w:rsidRPr="00FB1A06">
        <w:t>業務又はインクライン設備工事</w:t>
      </w:r>
      <w:r w:rsidR="00A51FC9">
        <w:rPr>
          <w:rFonts w:hint="eastAsia"/>
        </w:rPr>
        <w:t>における</w:t>
      </w:r>
      <w:r w:rsidR="00A51FC9" w:rsidRPr="00FB1A06">
        <w:t>受注実績を有する者であること。</w:t>
      </w:r>
    </w:p>
    <w:p w14:paraId="50A285A6" w14:textId="77777777" w:rsidR="00B720A5" w:rsidRDefault="00B720A5" w:rsidP="00B720A5">
      <w:pPr>
        <w:pStyle w:val="a3"/>
        <w:spacing w:before="1" w:line="242" w:lineRule="auto"/>
        <w:ind w:leftChars="194" w:left="427" w:right="210" w:firstLineChars="6" w:firstLine="13"/>
      </w:pPr>
    </w:p>
    <w:p w14:paraId="05EE04B4" w14:textId="77777777" w:rsidR="00412C00" w:rsidRDefault="000A315F">
      <w:pPr>
        <w:pStyle w:val="a3"/>
        <w:spacing w:before="1"/>
        <w:ind w:left="119"/>
      </w:pPr>
      <w:r>
        <w:t>２</w:t>
      </w:r>
      <w:r w:rsidR="00B720A5">
        <w:rPr>
          <w:rFonts w:hint="eastAsia"/>
        </w:rPr>
        <w:t xml:space="preserve">　</w:t>
      </w:r>
      <w:r>
        <w:t>入札参加希望者に求められる事項</w:t>
      </w:r>
    </w:p>
    <w:p w14:paraId="1737273D" w14:textId="7588F6E6" w:rsidR="00412C00" w:rsidRPr="00200A10" w:rsidRDefault="00B720A5" w:rsidP="00B720A5">
      <w:pPr>
        <w:pStyle w:val="a3"/>
        <w:spacing w:before="4" w:line="242" w:lineRule="auto"/>
        <w:ind w:leftChars="130" w:left="1059" w:right="209" w:hangingChars="375" w:hanging="773"/>
        <w:rPr>
          <w:spacing w:val="-5"/>
        </w:rPr>
      </w:pPr>
      <w:r>
        <w:rPr>
          <w:rFonts w:hint="eastAsia"/>
          <w:spacing w:val="-4"/>
        </w:rPr>
        <w:t xml:space="preserve">（１）　入札参加希望者は、条件付き一般競争入札参加申請書に平成 </w:t>
      </w:r>
      <w:r w:rsidR="00126073">
        <w:rPr>
          <w:rFonts w:hint="eastAsia"/>
          <w:spacing w:val="-4"/>
        </w:rPr>
        <w:t>28</w:t>
      </w:r>
      <w:r>
        <w:rPr>
          <w:rFonts w:hint="eastAsia"/>
          <w:spacing w:val="-4"/>
        </w:rPr>
        <w:t xml:space="preserve"> 年４月１日以降に国土交通</w:t>
      </w:r>
      <w:r w:rsidR="000A315F">
        <w:rPr>
          <w:spacing w:val="-4"/>
        </w:rPr>
        <w:t>省又は地方公共団体の各機関が発注したインクライン設備に関する保守点検業務又はインク</w:t>
      </w:r>
      <w:r w:rsidR="000A315F">
        <w:rPr>
          <w:spacing w:val="-1"/>
        </w:rPr>
        <w:t>ライン設備工事の契約書の写し</w:t>
      </w:r>
      <w:r w:rsidR="000A315F">
        <w:t>（</w:t>
      </w:r>
      <w:r w:rsidR="000A315F">
        <w:rPr>
          <w:spacing w:val="-3"/>
        </w:rPr>
        <w:t>条件付一般競争入札参加申請時点で完了している業務に限</w:t>
      </w:r>
      <w:r w:rsidR="000A315F">
        <w:rPr>
          <w:spacing w:val="-53"/>
        </w:rPr>
        <w:t>る。</w:t>
      </w:r>
      <w:r w:rsidR="000A315F">
        <w:rPr>
          <w:spacing w:val="-3"/>
        </w:rPr>
        <w:t>）</w:t>
      </w:r>
      <w:r w:rsidR="000A315F">
        <w:rPr>
          <w:spacing w:val="-5"/>
        </w:rPr>
        <w:t>を添付して、</w:t>
      </w:r>
      <w:r w:rsidR="00A810C0">
        <w:rPr>
          <w:spacing w:val="-5"/>
        </w:rPr>
        <w:t>令和８年</w:t>
      </w:r>
      <w:r w:rsidR="00126073">
        <w:rPr>
          <w:rFonts w:hint="eastAsia"/>
          <w:spacing w:val="-5"/>
        </w:rPr>
        <w:t>３</w:t>
      </w:r>
      <w:r w:rsidR="00A810C0">
        <w:rPr>
          <w:spacing w:val="-5"/>
        </w:rPr>
        <w:t>月</w:t>
      </w:r>
      <w:r w:rsidR="00126073">
        <w:rPr>
          <w:rFonts w:hint="eastAsia"/>
          <w:spacing w:val="-5"/>
        </w:rPr>
        <w:t>４</w:t>
      </w:r>
      <w:r w:rsidR="000A315F">
        <w:rPr>
          <w:spacing w:val="-8"/>
        </w:rPr>
        <w:t>日</w:t>
      </w:r>
      <w:r w:rsidR="000A315F">
        <w:t>（</w:t>
      </w:r>
      <w:r w:rsidR="00126073">
        <w:rPr>
          <w:rFonts w:hint="eastAsia"/>
        </w:rPr>
        <w:t>木</w:t>
      </w:r>
      <w:r w:rsidR="000A315F">
        <w:t>）</w:t>
      </w:r>
      <w:r w:rsidR="00371A09">
        <w:rPr>
          <w:rFonts w:hint="eastAsia"/>
        </w:rPr>
        <w:t>午後５時</w:t>
      </w:r>
      <w:r w:rsidR="000A315F">
        <w:rPr>
          <w:spacing w:val="-3"/>
        </w:rPr>
        <w:t>までに５(２)に示す提出先に郵送により提出す</w:t>
      </w:r>
      <w:r w:rsidR="000A315F">
        <w:rPr>
          <w:spacing w:val="-4"/>
        </w:rPr>
        <w:t>ること。なお、入札参加資格者は、提出した書類について説明を求められた場合は、それに</w:t>
      </w:r>
      <w:r w:rsidR="000A315F">
        <w:rPr>
          <w:spacing w:val="-3"/>
        </w:rPr>
        <w:t>応じなければならない。</w:t>
      </w:r>
    </w:p>
    <w:p w14:paraId="39E90B54" w14:textId="11B5DEA0" w:rsidR="00412C00" w:rsidRPr="00597B19" w:rsidRDefault="00B720A5" w:rsidP="00597B19">
      <w:pPr>
        <w:pStyle w:val="a3"/>
        <w:spacing w:before="4" w:line="242" w:lineRule="auto"/>
        <w:ind w:leftChars="130" w:left="1062" w:right="209" w:hangingChars="375" w:hanging="776"/>
        <w:rPr>
          <w:spacing w:val="-12"/>
        </w:rPr>
      </w:pPr>
      <w:r>
        <w:rPr>
          <w:rFonts w:hint="eastAsia"/>
          <w:spacing w:val="-3"/>
        </w:rPr>
        <w:t xml:space="preserve">（２）　</w:t>
      </w:r>
      <w:r w:rsidR="000A315F">
        <w:rPr>
          <w:spacing w:val="-3"/>
        </w:rPr>
        <w:t>県南広域振興局長は、入札参加希望者が提出した書類の確認を行い、その結果を、</w:t>
      </w:r>
      <w:r w:rsidR="00A810C0">
        <w:rPr>
          <w:spacing w:val="-3"/>
        </w:rPr>
        <w:t>令和８年</w:t>
      </w:r>
      <w:r w:rsidR="00A810C0">
        <w:rPr>
          <w:rFonts w:hint="eastAsia"/>
          <w:spacing w:val="-3"/>
        </w:rPr>
        <w:t>３</w:t>
      </w:r>
      <w:r w:rsidR="00A810C0">
        <w:rPr>
          <w:spacing w:val="-3"/>
        </w:rPr>
        <w:t>月</w:t>
      </w:r>
      <w:r w:rsidR="00126073">
        <w:rPr>
          <w:rFonts w:hint="eastAsia"/>
          <w:spacing w:val="-3"/>
        </w:rPr>
        <w:t>５</w:t>
      </w:r>
      <w:r w:rsidR="000A315F">
        <w:rPr>
          <w:spacing w:val="-28"/>
        </w:rPr>
        <w:t>日</w:t>
      </w:r>
      <w:r w:rsidR="000A315F">
        <w:t>（</w:t>
      </w:r>
      <w:r w:rsidR="00126073">
        <w:rPr>
          <w:rFonts w:hint="eastAsia"/>
        </w:rPr>
        <w:t>木</w:t>
      </w:r>
      <w:r w:rsidR="000A315F">
        <w:t>）</w:t>
      </w:r>
      <w:r w:rsidR="000A315F">
        <w:rPr>
          <w:spacing w:val="-3"/>
        </w:rPr>
        <w:t>午後５時までにファクスにより通知するものとする。</w:t>
      </w:r>
    </w:p>
    <w:p w14:paraId="3C6469E3" w14:textId="77777777" w:rsidR="00B720A5" w:rsidRDefault="00B720A5" w:rsidP="00B720A5">
      <w:pPr>
        <w:pStyle w:val="a3"/>
        <w:spacing w:before="4" w:line="242" w:lineRule="auto"/>
        <w:ind w:leftChars="200" w:left="1070" w:right="209" w:hangingChars="300" w:hanging="630"/>
      </w:pPr>
    </w:p>
    <w:p w14:paraId="733EF12B" w14:textId="77777777" w:rsidR="00412C00" w:rsidRDefault="000A315F">
      <w:pPr>
        <w:pStyle w:val="a3"/>
        <w:spacing w:before="1"/>
        <w:ind w:left="120"/>
      </w:pPr>
      <w:r>
        <w:t>３</w:t>
      </w:r>
      <w:r w:rsidR="00B720A5">
        <w:rPr>
          <w:rFonts w:hint="eastAsia"/>
        </w:rPr>
        <w:t xml:space="preserve">　</w:t>
      </w:r>
      <w:r>
        <w:t>契約に関する事項</w:t>
      </w:r>
    </w:p>
    <w:p w14:paraId="50B6F84E" w14:textId="77777777" w:rsidR="00412C00" w:rsidRDefault="00B720A5" w:rsidP="00B720A5">
      <w:pPr>
        <w:pStyle w:val="a3"/>
        <w:ind w:left="0" w:firstLineChars="134" w:firstLine="281"/>
      </w:pPr>
      <w:r>
        <w:rPr>
          <w:rFonts w:hint="eastAsia"/>
        </w:rPr>
        <w:t xml:space="preserve">（１）　</w:t>
      </w:r>
      <w:r w:rsidR="000A315F">
        <w:t>契約の手続きにおいて使用する言語及び通貨は、日本語及び日本国通貨とする。</w:t>
      </w:r>
    </w:p>
    <w:p w14:paraId="1660A194" w14:textId="77777777" w:rsidR="00412C00" w:rsidRDefault="00B720A5" w:rsidP="00B720A5">
      <w:pPr>
        <w:pStyle w:val="a3"/>
        <w:spacing w:before="5" w:line="242" w:lineRule="auto"/>
        <w:ind w:leftChars="134" w:left="907" w:right="209" w:hangingChars="300" w:hanging="612"/>
      </w:pPr>
      <w:r>
        <w:rPr>
          <w:rFonts w:hint="eastAsia"/>
          <w:spacing w:val="-6"/>
        </w:rPr>
        <w:t xml:space="preserve">（２）　</w:t>
      </w:r>
      <w:r w:rsidR="000A315F">
        <w:rPr>
          <w:spacing w:val="-6"/>
        </w:rPr>
        <w:t xml:space="preserve">落札者は、契約保証金として契約額の </w:t>
      </w:r>
      <w:r w:rsidR="000A315F">
        <w:t>100</w:t>
      </w:r>
      <w:r w:rsidR="000A315F">
        <w:rPr>
          <w:spacing w:val="-25"/>
        </w:rPr>
        <w:t xml:space="preserve"> 分の </w:t>
      </w:r>
      <w:r w:rsidR="000A315F">
        <w:t>10</w:t>
      </w:r>
      <w:r w:rsidR="000A315F">
        <w:rPr>
          <w:spacing w:val="-10"/>
        </w:rPr>
        <w:t xml:space="preserve"> 以上の額を、契約締結前に納付しなけ</w:t>
      </w:r>
      <w:r w:rsidR="000A315F">
        <w:rPr>
          <w:spacing w:val="-4"/>
        </w:rPr>
        <w:t>ればならない。ただし、落札者が保険会社との間に岩手県を被保険者とする履行保証保険契</w:t>
      </w:r>
      <w:r w:rsidR="000A315F">
        <w:rPr>
          <w:spacing w:val="-15"/>
        </w:rPr>
        <w:t>約を締結し、当該保険証券を提出したときは、契約保証金の全部又は一部の納付を免除する。</w:t>
      </w:r>
    </w:p>
    <w:p w14:paraId="14236B0F" w14:textId="77777777" w:rsidR="00412C00" w:rsidRDefault="00B720A5" w:rsidP="00B720A5">
      <w:pPr>
        <w:pStyle w:val="a3"/>
        <w:spacing w:before="0"/>
        <w:ind w:left="0" w:firstLineChars="134" w:firstLine="281"/>
        <w:jc w:val="left"/>
      </w:pPr>
      <w:r>
        <w:rPr>
          <w:rFonts w:hint="eastAsia"/>
        </w:rPr>
        <w:t xml:space="preserve">（３）　</w:t>
      </w:r>
      <w:r w:rsidR="000A315F">
        <w:rPr>
          <w:spacing w:val="-3"/>
        </w:rPr>
        <w:t>契約保証金には、利息を付さない。</w:t>
      </w:r>
    </w:p>
    <w:p w14:paraId="2DCECC15" w14:textId="77777777" w:rsidR="00412C00" w:rsidRDefault="00B720A5" w:rsidP="00B720A5">
      <w:pPr>
        <w:pStyle w:val="a3"/>
        <w:ind w:left="284"/>
        <w:jc w:val="left"/>
        <w:rPr>
          <w:spacing w:val="-3"/>
        </w:rPr>
      </w:pPr>
      <w:r>
        <w:rPr>
          <w:rFonts w:hint="eastAsia"/>
        </w:rPr>
        <w:t xml:space="preserve">（４）　</w:t>
      </w:r>
      <w:r w:rsidR="000A315F">
        <w:rPr>
          <w:spacing w:val="-3"/>
        </w:rPr>
        <w:t>契約保証金は、契約の相手方が契約を履行しないときは岩手県に帰属する。</w:t>
      </w:r>
    </w:p>
    <w:p w14:paraId="71780CDB" w14:textId="77777777" w:rsidR="00B720A5" w:rsidRDefault="00B720A5" w:rsidP="00B720A5">
      <w:pPr>
        <w:pStyle w:val="a3"/>
        <w:ind w:left="284"/>
        <w:jc w:val="left"/>
      </w:pPr>
    </w:p>
    <w:p w14:paraId="2592157C" w14:textId="77777777" w:rsidR="00412C00" w:rsidRDefault="000A315F" w:rsidP="00B720A5">
      <w:pPr>
        <w:pStyle w:val="a3"/>
        <w:ind w:left="118"/>
        <w:jc w:val="left"/>
      </w:pPr>
      <w:r>
        <w:t>４</w:t>
      </w:r>
      <w:r w:rsidR="00B720A5">
        <w:rPr>
          <w:rFonts w:hint="eastAsia"/>
        </w:rPr>
        <w:t xml:space="preserve">　</w:t>
      </w:r>
      <w:r>
        <w:rPr>
          <w:spacing w:val="-3"/>
        </w:rPr>
        <w:t>入札執行回数に関する事項</w:t>
      </w:r>
    </w:p>
    <w:p w14:paraId="704F0D7C" w14:textId="77777777" w:rsidR="00412C00" w:rsidRDefault="000A315F">
      <w:pPr>
        <w:pStyle w:val="a3"/>
        <w:spacing w:before="4" w:line="242" w:lineRule="auto"/>
        <w:ind w:left="329" w:right="213" w:firstLine="208"/>
        <w:jc w:val="left"/>
        <w:rPr>
          <w:spacing w:val="-3"/>
        </w:rPr>
      </w:pPr>
      <w:r>
        <w:rPr>
          <w:spacing w:val="-4"/>
        </w:rPr>
        <w:t>初度の入札において落札者がいない場合は、直ちに再度入札に付することとし、その回数は</w:t>
      </w:r>
      <w:r>
        <w:rPr>
          <w:spacing w:val="-3"/>
        </w:rPr>
        <w:t>初度の入札を含め３回を限度とする。</w:t>
      </w:r>
    </w:p>
    <w:p w14:paraId="23C54D47" w14:textId="77777777" w:rsidR="00B720A5" w:rsidRDefault="00B720A5">
      <w:pPr>
        <w:pStyle w:val="a3"/>
        <w:spacing w:before="4" w:line="242" w:lineRule="auto"/>
        <w:ind w:left="329" w:right="213" w:firstLine="208"/>
        <w:jc w:val="left"/>
      </w:pPr>
    </w:p>
    <w:p w14:paraId="633260C0" w14:textId="77777777" w:rsidR="00412C00" w:rsidRDefault="000A315F" w:rsidP="00B720A5">
      <w:pPr>
        <w:pStyle w:val="a3"/>
        <w:ind w:left="118"/>
        <w:jc w:val="left"/>
      </w:pPr>
      <w:r>
        <w:t>５</w:t>
      </w:r>
      <w:r w:rsidR="00B720A5">
        <w:rPr>
          <w:rFonts w:hint="eastAsia"/>
        </w:rPr>
        <w:t xml:space="preserve">　</w:t>
      </w:r>
      <w:r>
        <w:rPr>
          <w:spacing w:val="-2"/>
        </w:rPr>
        <w:t>その他</w:t>
      </w:r>
    </w:p>
    <w:p w14:paraId="1EB69C4A" w14:textId="77777777" w:rsidR="00412C00" w:rsidRDefault="00B720A5" w:rsidP="00B720A5">
      <w:pPr>
        <w:pStyle w:val="a3"/>
        <w:tabs>
          <w:tab w:val="left" w:pos="963"/>
        </w:tabs>
        <w:spacing w:line="244" w:lineRule="auto"/>
        <w:ind w:leftChars="130" w:left="916" w:right="211" w:hangingChars="300" w:hanging="630"/>
        <w:jc w:val="left"/>
      </w:pPr>
      <w:r>
        <w:rPr>
          <w:rFonts w:hint="eastAsia"/>
        </w:rPr>
        <w:t xml:space="preserve">（１）　</w:t>
      </w:r>
      <w:r w:rsidR="000A315F">
        <w:rPr>
          <w:spacing w:val="-4"/>
        </w:rPr>
        <w:t>入札参加者又は契約の相手方が本件調達に関して要した費用については、全て当該入札</w:t>
      </w:r>
      <w:r w:rsidR="000A315F">
        <w:rPr>
          <w:spacing w:val="-3"/>
        </w:rPr>
        <w:t>参加者又は当該契約の相手方が負担するものとする。</w:t>
      </w:r>
    </w:p>
    <w:p w14:paraId="5E9683FE" w14:textId="77777777" w:rsidR="00412C00" w:rsidRDefault="00B720A5" w:rsidP="00B720A5">
      <w:pPr>
        <w:pStyle w:val="a3"/>
        <w:spacing w:before="0" w:line="265" w:lineRule="exact"/>
        <w:ind w:left="329"/>
        <w:jc w:val="left"/>
      </w:pPr>
      <w:r>
        <w:rPr>
          <w:rFonts w:hint="eastAsia"/>
        </w:rPr>
        <w:t xml:space="preserve">（２）　</w:t>
      </w:r>
      <w:r w:rsidR="000A315F">
        <w:rPr>
          <w:spacing w:val="-3"/>
        </w:rPr>
        <w:t>入札及び契約に関する事務を担当する部局の名称及び所在地</w:t>
      </w:r>
    </w:p>
    <w:p w14:paraId="4F52A18E" w14:textId="77777777" w:rsidR="00B720A5" w:rsidRDefault="000A315F" w:rsidP="00B720A5">
      <w:pPr>
        <w:pStyle w:val="a3"/>
        <w:tabs>
          <w:tab w:val="left" w:pos="2641"/>
        </w:tabs>
        <w:spacing w:before="4" w:line="242" w:lineRule="auto"/>
        <w:ind w:right="1720" w:firstLineChars="200" w:firstLine="420"/>
        <w:jc w:val="left"/>
      </w:pPr>
      <w:r>
        <w:rPr>
          <w:rFonts w:hint="eastAsia"/>
        </w:rPr>
        <w:t>〒</w:t>
      </w:r>
      <w:r>
        <w:t>024-8520</w:t>
      </w:r>
      <w:r w:rsidR="00B720A5">
        <w:rPr>
          <w:rFonts w:hint="eastAsia"/>
        </w:rPr>
        <w:t xml:space="preserve">　</w:t>
      </w:r>
      <w:r>
        <w:rPr>
          <w:spacing w:val="-3"/>
        </w:rPr>
        <w:t>岩</w:t>
      </w:r>
      <w:r>
        <w:t>手県</w:t>
      </w:r>
      <w:r>
        <w:rPr>
          <w:spacing w:val="-3"/>
        </w:rPr>
        <w:t>北</w:t>
      </w:r>
      <w:r>
        <w:t>上</w:t>
      </w:r>
      <w:r>
        <w:rPr>
          <w:spacing w:val="-3"/>
        </w:rPr>
        <w:t>市</w:t>
      </w:r>
      <w:r>
        <w:t>芳</w:t>
      </w:r>
      <w:r>
        <w:rPr>
          <w:spacing w:val="-3"/>
        </w:rPr>
        <w:t>町</w:t>
      </w:r>
      <w:r>
        <w:t>２</w:t>
      </w:r>
      <w:r>
        <w:rPr>
          <w:spacing w:val="-3"/>
        </w:rPr>
        <w:t>番</w:t>
      </w:r>
      <w:r>
        <w:t>８</w:t>
      </w:r>
      <w:r>
        <w:rPr>
          <w:spacing w:val="-3"/>
        </w:rPr>
        <w:t>号</w:t>
      </w:r>
      <w:r>
        <w:t>（北</w:t>
      </w:r>
      <w:r>
        <w:rPr>
          <w:spacing w:val="-3"/>
        </w:rPr>
        <w:t>上</w:t>
      </w:r>
      <w:r>
        <w:t>地</w:t>
      </w:r>
      <w:r>
        <w:rPr>
          <w:spacing w:val="-3"/>
        </w:rPr>
        <w:t>区</w:t>
      </w:r>
      <w:r>
        <w:t>合</w:t>
      </w:r>
      <w:r>
        <w:rPr>
          <w:spacing w:val="-3"/>
        </w:rPr>
        <w:t>同</w:t>
      </w:r>
      <w:r>
        <w:t>庁</w:t>
      </w:r>
      <w:r>
        <w:rPr>
          <w:spacing w:val="-3"/>
        </w:rPr>
        <w:t>舎</w:t>
      </w:r>
      <w:r>
        <w:t>３</w:t>
      </w:r>
      <w:r>
        <w:rPr>
          <w:spacing w:val="-3"/>
        </w:rPr>
        <w:t>階</w:t>
      </w:r>
      <w:r w:rsidR="00B720A5">
        <w:rPr>
          <w:rFonts w:hint="eastAsia"/>
        </w:rPr>
        <w:t>）</w:t>
      </w:r>
    </w:p>
    <w:p w14:paraId="300CAF36" w14:textId="77777777" w:rsidR="00B720A5" w:rsidRDefault="000A315F" w:rsidP="00B720A5">
      <w:pPr>
        <w:pStyle w:val="a3"/>
        <w:tabs>
          <w:tab w:val="left" w:pos="2641"/>
        </w:tabs>
        <w:spacing w:before="4" w:line="242" w:lineRule="auto"/>
        <w:ind w:right="1720" w:firstLineChars="200" w:firstLine="420"/>
        <w:jc w:val="left"/>
      </w:pPr>
      <w:r>
        <w:t>県南</w:t>
      </w:r>
      <w:r>
        <w:rPr>
          <w:spacing w:val="-3"/>
        </w:rPr>
        <w:t>広</w:t>
      </w:r>
      <w:r>
        <w:t>域</w:t>
      </w:r>
      <w:r>
        <w:rPr>
          <w:spacing w:val="-3"/>
        </w:rPr>
        <w:t>振</w:t>
      </w:r>
      <w:r>
        <w:t>興</w:t>
      </w:r>
      <w:r>
        <w:rPr>
          <w:spacing w:val="-3"/>
        </w:rPr>
        <w:t>局</w:t>
      </w:r>
      <w:r>
        <w:t>土</w:t>
      </w:r>
      <w:r>
        <w:rPr>
          <w:spacing w:val="-3"/>
        </w:rPr>
        <w:t>木</w:t>
      </w:r>
      <w:r>
        <w:t>部</w:t>
      </w:r>
      <w:r>
        <w:rPr>
          <w:spacing w:val="-3"/>
        </w:rPr>
        <w:t>北</w:t>
      </w:r>
      <w:r>
        <w:t>上土</w:t>
      </w:r>
      <w:r>
        <w:rPr>
          <w:spacing w:val="-3"/>
        </w:rPr>
        <w:t>木</w:t>
      </w:r>
      <w:r>
        <w:t>セ</w:t>
      </w:r>
      <w:r>
        <w:rPr>
          <w:spacing w:val="-3"/>
        </w:rPr>
        <w:t>ン</w:t>
      </w:r>
      <w:r>
        <w:t>ター</w:t>
      </w:r>
    </w:p>
    <w:p w14:paraId="71AA704C" w14:textId="77777777" w:rsidR="00412C00" w:rsidRDefault="00200A10" w:rsidP="00B720A5">
      <w:pPr>
        <w:pStyle w:val="a3"/>
        <w:tabs>
          <w:tab w:val="left" w:pos="2641"/>
        </w:tabs>
        <w:spacing w:before="4" w:line="242" w:lineRule="auto"/>
        <w:ind w:right="1720" w:firstLineChars="200" w:firstLine="420"/>
        <w:jc w:val="left"/>
      </w:pPr>
      <w:r>
        <w:t>電話　0197-65-2738　ファックス　0197-63-8378</w:t>
      </w:r>
    </w:p>
    <w:sectPr w:rsidR="00412C00">
      <w:type w:val="continuous"/>
      <w:pgSz w:w="11910" w:h="16840"/>
      <w:pgMar w:top="1340" w:right="12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19"/>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412C00"/>
    <w:rsid w:val="000A315F"/>
    <w:rsid w:val="00126073"/>
    <w:rsid w:val="00200A10"/>
    <w:rsid w:val="002264DA"/>
    <w:rsid w:val="00347E51"/>
    <w:rsid w:val="00371A09"/>
    <w:rsid w:val="0038069C"/>
    <w:rsid w:val="00412C00"/>
    <w:rsid w:val="00597B19"/>
    <w:rsid w:val="005C78AE"/>
    <w:rsid w:val="006101E8"/>
    <w:rsid w:val="006850BC"/>
    <w:rsid w:val="007D45D4"/>
    <w:rsid w:val="00A51FC9"/>
    <w:rsid w:val="00A810C0"/>
    <w:rsid w:val="00B72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39A0D9"/>
  <w15:docId w15:val="{02FA46D5-33CB-460D-AFAA-552F713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538"/>
      <w:jc w:val="both"/>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決裁年月日</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決裁年月日</dc:title>
  <dc:creator>岩手県大船渡地方振興局</dc:creator>
  <cp:lastModifiedBy>藤原 美優</cp:lastModifiedBy>
  <cp:revision>10</cp:revision>
  <cp:lastPrinted>2026-02-18T07:50:00Z</cp:lastPrinted>
  <dcterms:created xsi:type="dcterms:W3CDTF">2024-08-22T09:28:00Z</dcterms:created>
  <dcterms:modified xsi:type="dcterms:W3CDTF">2026-02-18T07:50:00Z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Creator">
    <vt:lpwstr>Word 用 Acrobat PDFMaker 20</vt:lpwstr>
  </property>
  <property fmtid="{D5CDD505-2E9C-101B-9397-08002B2CF9AE}" pid="4" name="LastSaved">
    <vt:filetime>2024-08-22T00:00:00Z</vt:filetime>
  </property>
</Properties>
</file>