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9E416F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9E416F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9E416F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9E416F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9E416F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70289DBA" w:rsidR="00DF51D6" w:rsidRPr="009E416F" w:rsidRDefault="009E416F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="005C0C17">
        <w:rPr>
          <w:rFonts w:ascii="ＭＳ 明朝" w:hAnsi="ＭＳ 明朝" w:hint="eastAsia"/>
          <w:sz w:val="22"/>
        </w:rPr>
        <w:t>臨床検査情報</w:t>
      </w:r>
      <w:r w:rsidRPr="009E416F">
        <w:rPr>
          <w:rFonts w:ascii="ＭＳ 明朝" w:hAnsi="ＭＳ 明朝" w:hint="eastAsia"/>
          <w:sz w:val="22"/>
        </w:rPr>
        <w:t>システム</w:t>
      </w:r>
    </w:p>
    <w:p w14:paraId="415D201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数　　量　　　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5EE14E20" w:rsidR="00DF51D6" w:rsidRPr="009E416F" w:rsidRDefault="009E416F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>納入期限　　　令和９年３月31日（水）</w:t>
      </w:r>
    </w:p>
    <w:p w14:paraId="4C5144F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9E416F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9E416F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9E416F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6955A956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="005C0C17">
        <w:rPr>
          <w:rFonts w:ascii="ＭＳ 明朝" w:hAnsi="ＭＳ 明朝" w:hint="eastAsia"/>
          <w:sz w:val="22"/>
        </w:rPr>
        <w:t>臨床検査情報</w:t>
      </w:r>
      <w:r w:rsidRPr="009E416F">
        <w:rPr>
          <w:rFonts w:ascii="ＭＳ 明朝" w:hAnsi="ＭＳ 明朝" w:hint="eastAsia"/>
          <w:sz w:val="22"/>
        </w:rPr>
        <w:t>システム</w:t>
      </w:r>
    </w:p>
    <w:p w14:paraId="3689A03A" w14:textId="77777777" w:rsidR="00DF51D6" w:rsidRPr="009E416F" w:rsidRDefault="009E416F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9E416F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9E416F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9E416F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9E416F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9E416F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    年   月   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9E416F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  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9E416F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  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9E416F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2A8C539B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="005C0C17">
        <w:rPr>
          <w:rFonts w:ascii="ＭＳ 明朝" w:hAnsi="ＭＳ 明朝" w:hint="eastAsia"/>
          <w:sz w:val="22"/>
        </w:rPr>
        <w:t>臨床検査情報</w:t>
      </w:r>
      <w:r w:rsidRPr="009E416F">
        <w:rPr>
          <w:rFonts w:ascii="ＭＳ 明朝" w:hAnsi="ＭＳ 明朝" w:hint="eastAsia"/>
          <w:sz w:val="22"/>
        </w:rPr>
        <w:t>システム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　契約保証金の納付</w:t>
      </w:r>
    </w:p>
    <w:p w14:paraId="26E4B63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　契約保証金に代わる担保の提供</w:t>
      </w:r>
    </w:p>
    <w:p w14:paraId="2F2E672B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2238AFA5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73B70A4E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9E416F" w:rsidRDefault="009E416F">
      <w:r>
        <w:separator/>
      </w:r>
    </w:p>
  </w:endnote>
  <w:endnote w:type="continuationSeparator" w:id="0">
    <w:p w14:paraId="4933C5AE" w14:textId="77777777" w:rsidR="009E416F" w:rsidRDefault="009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9E416F" w:rsidRDefault="009E416F">
      <w:r>
        <w:separator/>
      </w:r>
    </w:p>
  </w:footnote>
  <w:footnote w:type="continuationSeparator" w:id="0">
    <w:p w14:paraId="192AB220" w14:textId="77777777" w:rsidR="009E416F" w:rsidRDefault="009E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51D6"/>
    <w:rsid w:val="005C0C17"/>
    <w:rsid w:val="009E416F"/>
    <w:rsid w:val="00B0345F"/>
    <w:rsid w:val="00BF6E4D"/>
    <w:rsid w:val="00C15A03"/>
    <w:rsid w:val="00D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125</Words>
  <Characters>714</Characters>
  <Application>Microsoft Office Word</Application>
  <DocSecurity>0</DocSecurity>
  <Lines>5</Lines>
  <Paragraphs>1</Paragraphs>
  <ScaleCrop>false</ScaleCrop>
  <Company>Iwate Prefecture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15</cp:revision>
  <cp:lastPrinted>2025-12-02T04:22:00Z</cp:lastPrinted>
  <dcterms:created xsi:type="dcterms:W3CDTF">2018-07-30T06:51:00Z</dcterms:created>
  <dcterms:modified xsi:type="dcterms:W3CDTF">2026-06-29T00:00:00Z</dcterms:modified>
</cp:coreProperties>
</file>